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F1A" w:rsidRDefault="00BE3F1A">
      <w:pPr>
        <w:shd w:val="clear" w:color="auto" w:fill="FFFFFF"/>
        <w:jc w:val="center"/>
        <w:outlineLvl w:val="0"/>
        <w:rPr>
          <w:b/>
          <w:bCs/>
          <w:spacing w:val="4"/>
          <w:sz w:val="22"/>
          <w:szCs w:val="22"/>
        </w:rPr>
      </w:pPr>
    </w:p>
    <w:p w:rsidR="00BE3F1A" w:rsidRDefault="00873350" w:rsidP="00B43FC6">
      <w:pPr>
        <w:pStyle w:val="Balk1"/>
        <w:ind w:left="0" w:right="-288"/>
        <w:jc w:val="center"/>
        <w:rPr>
          <w:b/>
          <w:noProof/>
          <w:sz w:val="28"/>
          <w:szCs w:val="28"/>
        </w:rPr>
      </w:pPr>
      <w:r>
        <w:rPr>
          <w:b/>
          <w:noProof/>
          <w:sz w:val="28"/>
          <w:szCs w:val="28"/>
        </w:rPr>
        <w:t>T.C.</w:t>
      </w:r>
    </w:p>
    <w:p w:rsidR="00BE3F1A" w:rsidRDefault="00873350" w:rsidP="00B43FC6">
      <w:pPr>
        <w:pStyle w:val="Balk1"/>
        <w:ind w:left="0" w:right="-288"/>
        <w:jc w:val="center"/>
        <w:rPr>
          <w:b/>
          <w:noProof/>
          <w:sz w:val="28"/>
          <w:szCs w:val="28"/>
        </w:rPr>
      </w:pPr>
      <w:r>
        <w:rPr>
          <w:b/>
          <w:noProof/>
          <w:sz w:val="28"/>
          <w:szCs w:val="28"/>
        </w:rPr>
        <w:t>ERGANİ KAYMAKAMLIĞI</w:t>
      </w:r>
    </w:p>
    <w:p w:rsidR="00227E74" w:rsidRPr="00227E74" w:rsidRDefault="00227E74" w:rsidP="00227E74">
      <w:pPr>
        <w:jc w:val="center"/>
        <w:rPr>
          <w:b/>
          <w:sz w:val="28"/>
        </w:rPr>
      </w:pPr>
      <w:r w:rsidRPr="00227E74">
        <w:rPr>
          <w:b/>
          <w:sz w:val="28"/>
        </w:rPr>
        <w:t>İlçe Milli Eğitim Müdürlüğü</w:t>
      </w:r>
    </w:p>
    <w:p w:rsidR="00BE3F1A" w:rsidRDefault="00695F53" w:rsidP="00B43FC6">
      <w:pPr>
        <w:jc w:val="center"/>
        <w:rPr>
          <w:b/>
          <w:sz w:val="28"/>
          <w:szCs w:val="28"/>
        </w:rPr>
      </w:pPr>
      <w:proofErr w:type="spellStart"/>
      <w:r>
        <w:rPr>
          <w:b/>
          <w:sz w:val="28"/>
          <w:szCs w:val="28"/>
        </w:rPr>
        <w:t>Kortaş</w:t>
      </w:r>
      <w:proofErr w:type="spellEnd"/>
      <w:r>
        <w:rPr>
          <w:b/>
          <w:sz w:val="28"/>
          <w:szCs w:val="28"/>
        </w:rPr>
        <w:t xml:space="preserve"> </w:t>
      </w:r>
      <w:r w:rsidR="00D623E9">
        <w:rPr>
          <w:b/>
          <w:sz w:val="28"/>
          <w:szCs w:val="28"/>
        </w:rPr>
        <w:t>İlkokulu</w:t>
      </w:r>
      <w:r w:rsidR="00873350">
        <w:rPr>
          <w:b/>
          <w:sz w:val="28"/>
          <w:szCs w:val="28"/>
        </w:rPr>
        <w:t xml:space="preserve"> Müdürlüğü</w:t>
      </w:r>
    </w:p>
    <w:p w:rsidR="00BE3F1A" w:rsidRDefault="00BE3F1A">
      <w:pPr>
        <w:rPr>
          <w:b/>
          <w:sz w:val="28"/>
          <w:szCs w:val="28"/>
        </w:rPr>
      </w:pPr>
    </w:p>
    <w:p w:rsidR="00BE3F1A" w:rsidRDefault="00873350">
      <w:pPr>
        <w:pStyle w:val="Balk1"/>
        <w:ind w:left="0" w:right="-288"/>
        <w:jc w:val="center"/>
        <w:rPr>
          <w:b/>
          <w:bCs/>
          <w:spacing w:val="4"/>
          <w:szCs w:val="24"/>
        </w:rPr>
      </w:pPr>
      <w:r>
        <w:rPr>
          <w:b/>
          <w:bCs/>
          <w:spacing w:val="4"/>
          <w:szCs w:val="24"/>
        </w:rPr>
        <w:t>TEKNİK ŞARTNAME</w:t>
      </w:r>
    </w:p>
    <w:p w:rsidR="00BE3F1A" w:rsidRDefault="00BE3F1A"/>
    <w:p w:rsidR="00BE3F1A" w:rsidRDefault="00873350">
      <w:pPr>
        <w:pStyle w:val="ListeParagraf"/>
        <w:widowControl/>
        <w:numPr>
          <w:ilvl w:val="3"/>
          <w:numId w:val="1"/>
        </w:numPr>
        <w:spacing w:before="80"/>
        <w:ind w:left="426" w:hanging="426"/>
        <w:jc w:val="both"/>
        <w:rPr>
          <w:b/>
          <w:szCs w:val="24"/>
        </w:rPr>
      </w:pPr>
      <w:r>
        <w:rPr>
          <w:b/>
          <w:szCs w:val="24"/>
        </w:rPr>
        <w:t>İŞİN KONUSU ve TANIMI</w:t>
      </w:r>
    </w:p>
    <w:p w:rsidR="00BE3F1A" w:rsidRDefault="00873350">
      <w:pPr>
        <w:pStyle w:val="GvdeMetni"/>
        <w:tabs>
          <w:tab w:val="left" w:pos="284"/>
          <w:tab w:val="left" w:pos="709"/>
        </w:tabs>
        <w:jc w:val="both"/>
      </w:pPr>
      <w:r>
        <w:t xml:space="preserve">İdaremizin hizmet, </w:t>
      </w:r>
      <w:r w:rsidR="00973390">
        <w:t xml:space="preserve">faaliyet ve etkinliklerinde </w:t>
      </w:r>
      <w:r>
        <w:t>kullanıl</w:t>
      </w:r>
      <w:r w:rsidR="009F092A">
        <w:t xml:space="preserve">mak üzere çeşitli özelliklerde </w:t>
      </w:r>
      <w:r w:rsidR="00124599">
        <w:t xml:space="preserve">4 (dört) </w:t>
      </w:r>
      <w:r>
        <w:t>kalem malzemelerinin temini işidir.</w:t>
      </w:r>
    </w:p>
    <w:p w:rsidR="00BE3F1A" w:rsidRDefault="00BE3F1A">
      <w:pPr>
        <w:pStyle w:val="GvdeMetni"/>
        <w:tabs>
          <w:tab w:val="left" w:pos="284"/>
          <w:tab w:val="left" w:pos="709"/>
        </w:tabs>
        <w:jc w:val="both"/>
        <w:rPr>
          <w:bCs/>
          <w:szCs w:val="24"/>
        </w:rPr>
      </w:pPr>
    </w:p>
    <w:p w:rsidR="00BE3F1A" w:rsidRDefault="00873350">
      <w:pPr>
        <w:pStyle w:val="ListeParagraf"/>
        <w:widowControl/>
        <w:numPr>
          <w:ilvl w:val="3"/>
          <w:numId w:val="1"/>
        </w:numPr>
        <w:spacing w:before="80"/>
        <w:ind w:left="426" w:hanging="426"/>
        <w:jc w:val="both"/>
        <w:rPr>
          <w:b/>
          <w:szCs w:val="24"/>
        </w:rPr>
      </w:pPr>
      <w:r>
        <w:rPr>
          <w:b/>
          <w:szCs w:val="24"/>
        </w:rPr>
        <w:t>AMAÇ ve KAPSAM</w:t>
      </w:r>
    </w:p>
    <w:p w:rsidR="00BE3F1A" w:rsidRDefault="00873350">
      <w:pPr>
        <w:jc w:val="both"/>
      </w:pPr>
      <w:r>
        <w:t>Bu şartname, İdaremizin hizmet, faaliyet ve etkinlik</w:t>
      </w:r>
      <w:r w:rsidR="00227E74">
        <w:t>ler</w:t>
      </w:r>
      <w:r w:rsidR="00973390">
        <w:t>in</w:t>
      </w:r>
      <w:r w:rsidR="00227E74">
        <w:t>de kullanılmak üzere Ergani</w:t>
      </w:r>
      <w:r w:rsidR="00B43FC6">
        <w:t xml:space="preserve"> </w:t>
      </w:r>
      <w:proofErr w:type="spellStart"/>
      <w:r w:rsidR="00695F53">
        <w:t>Kortaş</w:t>
      </w:r>
      <w:proofErr w:type="spellEnd"/>
      <w:r w:rsidR="00B43FC6">
        <w:t xml:space="preserve"> </w:t>
      </w:r>
      <w:r w:rsidR="00D623E9">
        <w:t>İlkokulu</w:t>
      </w:r>
      <w:r>
        <w:t xml:space="preserve"> Müdürlüğü kurumsal kimliğine uygun olarak ç</w:t>
      </w:r>
      <w:r w:rsidR="009F092A">
        <w:t xml:space="preserve">eşitli özelliklerde </w:t>
      </w:r>
      <w:r w:rsidR="00124599">
        <w:t xml:space="preserve">4 </w:t>
      </w:r>
      <w:r w:rsidR="00E40BA1">
        <w:t>(</w:t>
      </w:r>
      <w:r w:rsidR="00124599">
        <w:t>dört</w:t>
      </w:r>
      <w:r w:rsidR="00E40BA1">
        <w:t>)</w:t>
      </w:r>
      <w:r w:rsidR="000D188C">
        <w:t xml:space="preserve">  </w:t>
      </w:r>
      <w:r>
        <w:t>kalem malzemelerinin temini ile ilgili usul, esas ve prensipleri kapsar.</w:t>
      </w:r>
    </w:p>
    <w:p w:rsidR="00BE3F1A" w:rsidRDefault="00BE3F1A">
      <w:pPr>
        <w:jc w:val="both"/>
        <w:rPr>
          <w:szCs w:val="24"/>
        </w:rPr>
      </w:pPr>
    </w:p>
    <w:p w:rsidR="00BE3F1A" w:rsidRDefault="00873350">
      <w:pPr>
        <w:pStyle w:val="ListeParagraf"/>
        <w:widowControl/>
        <w:numPr>
          <w:ilvl w:val="3"/>
          <w:numId w:val="1"/>
        </w:numPr>
        <w:spacing w:before="80"/>
        <w:ind w:left="426" w:hanging="426"/>
        <w:jc w:val="both"/>
        <w:rPr>
          <w:b/>
          <w:szCs w:val="24"/>
        </w:rPr>
      </w:pPr>
      <w:r>
        <w:rPr>
          <w:b/>
          <w:szCs w:val="24"/>
        </w:rPr>
        <w:t>TANIMLAR</w:t>
      </w:r>
    </w:p>
    <w:p w:rsidR="00BE3F1A" w:rsidRDefault="00873350">
      <w:pPr>
        <w:pStyle w:val="ListeParagraf"/>
        <w:widowControl/>
        <w:numPr>
          <w:ilvl w:val="0"/>
          <w:numId w:val="6"/>
        </w:numPr>
        <w:spacing w:after="200" w:line="360" w:lineRule="auto"/>
        <w:contextualSpacing/>
      </w:pPr>
      <w:r>
        <w:t>Kurum</w:t>
      </w:r>
      <w:r>
        <w:tab/>
      </w:r>
      <w:r>
        <w:tab/>
        <w:t xml:space="preserve">:   </w:t>
      </w:r>
      <w:proofErr w:type="spellStart"/>
      <w:r w:rsidR="00695F53">
        <w:t>Kortaş</w:t>
      </w:r>
      <w:proofErr w:type="spellEnd"/>
      <w:r w:rsidR="00B43FC6">
        <w:t xml:space="preserve"> </w:t>
      </w:r>
      <w:r w:rsidR="00D623E9">
        <w:t>İlkokulu</w:t>
      </w:r>
      <w:r w:rsidR="00B43FC6">
        <w:t xml:space="preserve"> </w:t>
      </w:r>
      <w:r>
        <w:t>Müdürlüğü</w:t>
      </w:r>
    </w:p>
    <w:p w:rsidR="00942420" w:rsidRDefault="00873350" w:rsidP="00942420">
      <w:pPr>
        <w:pStyle w:val="ListeParagraf"/>
        <w:widowControl/>
        <w:numPr>
          <w:ilvl w:val="0"/>
          <w:numId w:val="6"/>
        </w:numPr>
        <w:spacing w:after="200" w:line="360" w:lineRule="auto"/>
        <w:contextualSpacing/>
      </w:pPr>
      <w:r>
        <w:t>Firma / İstekli</w:t>
      </w:r>
      <w:r>
        <w:tab/>
        <w:t>:   İş için teklif veren gerçek ve tüzel kişi</w:t>
      </w:r>
    </w:p>
    <w:p w:rsidR="00BE3F1A" w:rsidRDefault="00873350">
      <w:pPr>
        <w:pStyle w:val="ListeParagraf"/>
        <w:widowControl/>
        <w:numPr>
          <w:ilvl w:val="3"/>
          <w:numId w:val="1"/>
        </w:numPr>
        <w:spacing w:before="80"/>
        <w:ind w:left="426" w:hanging="426"/>
        <w:jc w:val="both"/>
        <w:rPr>
          <w:b/>
          <w:szCs w:val="24"/>
        </w:rPr>
      </w:pPr>
      <w:r>
        <w:rPr>
          <w:b/>
          <w:szCs w:val="24"/>
        </w:rPr>
        <w:t>İŞİN TARİFİ ve HİZMET SÜRESİ</w:t>
      </w:r>
    </w:p>
    <w:p w:rsidR="00BE3F1A" w:rsidRDefault="00873350">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rsidR="00BE3F1A" w:rsidRDefault="00873350">
      <w:pPr>
        <w:pStyle w:val="ListeParagraf"/>
        <w:numPr>
          <w:ilvl w:val="0"/>
          <w:numId w:val="2"/>
        </w:numPr>
        <w:ind w:left="567" w:hanging="436"/>
        <w:jc w:val="both"/>
        <w:rPr>
          <w:bCs/>
          <w:szCs w:val="24"/>
        </w:rPr>
      </w:pPr>
      <w:r>
        <w:rPr>
          <w:bCs/>
          <w:szCs w:val="24"/>
        </w:rPr>
        <w:t>Tablo 1’de adet ve özellikleri belirtilen malzemeler temin edilerek İdareye teslim edilecektir.</w:t>
      </w:r>
    </w:p>
    <w:p w:rsidR="00BE3F1A" w:rsidRDefault="00873350">
      <w:pPr>
        <w:pStyle w:val="ListeParagraf"/>
        <w:numPr>
          <w:ilvl w:val="0"/>
          <w:numId w:val="2"/>
        </w:numPr>
        <w:ind w:left="567" w:hanging="436"/>
        <w:jc w:val="both"/>
        <w:rPr>
          <w:bCs/>
          <w:szCs w:val="24"/>
        </w:rPr>
      </w:pPr>
      <w:r>
        <w:rPr>
          <w:szCs w:val="24"/>
        </w:rPr>
        <w:t>Ürünler üst düzey kalitede ve 1. sınıf standartlarda olacaktır.</w:t>
      </w:r>
    </w:p>
    <w:p w:rsidR="006413A0" w:rsidRPr="00942420" w:rsidRDefault="00873350" w:rsidP="00942420">
      <w:pPr>
        <w:pStyle w:val="ListeParagraf"/>
        <w:numPr>
          <w:ilvl w:val="0"/>
          <w:numId w:val="2"/>
        </w:numPr>
        <w:ind w:left="567" w:hanging="436"/>
        <w:jc w:val="both"/>
        <w:rPr>
          <w:bCs/>
          <w:szCs w:val="24"/>
        </w:rPr>
      </w:pPr>
      <w:r>
        <w:rPr>
          <w:szCs w:val="24"/>
        </w:rPr>
        <w:t>İstekli tüm ürünlerin garantilerinden sorumludur.</w:t>
      </w:r>
    </w:p>
    <w:p w:rsidR="00942420" w:rsidRPr="00A70030" w:rsidRDefault="00942420" w:rsidP="00942420">
      <w:pPr>
        <w:pStyle w:val="tableparagraph0"/>
        <w:shd w:val="clear" w:color="auto" w:fill="FEFEFE"/>
        <w:jc w:val="both"/>
        <w:rPr>
          <w:color w:val="212529"/>
          <w:sz w:val="22"/>
        </w:rPr>
      </w:pPr>
      <w:r w:rsidRPr="00A70030">
        <w:rPr>
          <w:color w:val="212529"/>
          <w:sz w:val="22"/>
        </w:rPr>
        <w:t>1- Birim Fiyat Teklif Cetvelindeki kısma teklif verilmek zorundadır.</w:t>
      </w:r>
    </w:p>
    <w:p w:rsidR="00942420" w:rsidRPr="00A70030" w:rsidRDefault="00942420" w:rsidP="00942420">
      <w:pPr>
        <w:pStyle w:val="tableparagraph0"/>
        <w:shd w:val="clear" w:color="auto" w:fill="FEFEFE"/>
        <w:jc w:val="both"/>
        <w:rPr>
          <w:color w:val="212529"/>
          <w:sz w:val="22"/>
        </w:rPr>
      </w:pPr>
      <w:r w:rsidRPr="00A70030">
        <w:rPr>
          <w:color w:val="212529"/>
          <w:sz w:val="22"/>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42420" w:rsidRPr="00A70030" w:rsidRDefault="00942420" w:rsidP="00942420">
      <w:pPr>
        <w:pStyle w:val="tableparagraph0"/>
        <w:shd w:val="clear" w:color="auto" w:fill="FEFEFE"/>
        <w:jc w:val="both"/>
        <w:rPr>
          <w:color w:val="212529"/>
          <w:sz w:val="22"/>
        </w:rPr>
      </w:pPr>
      <w:r w:rsidRPr="00A70030">
        <w:rPr>
          <w:color w:val="212529"/>
          <w:sz w:val="22"/>
        </w:rPr>
        <w:t>3- Teklifler ihale dokümanında belirtilen ihale saatine kadar idareye(tekliflerin sunulacağı yere) teslim edilir. Bu saatten sonra verilen teklifler kabul edilemez ve açılmadan istekliye iade edilir. Bu durum bir tutanakla tespit edilir.</w:t>
      </w:r>
    </w:p>
    <w:p w:rsidR="00942420" w:rsidRPr="00A70030" w:rsidRDefault="00942420" w:rsidP="00942420">
      <w:pPr>
        <w:pStyle w:val="tableparagraph0"/>
        <w:shd w:val="clear" w:color="auto" w:fill="FEFEFE"/>
        <w:jc w:val="both"/>
        <w:rPr>
          <w:b/>
          <w:color w:val="212529"/>
          <w:sz w:val="22"/>
        </w:rPr>
      </w:pPr>
      <w:r w:rsidRPr="00A70030">
        <w:rPr>
          <w:color w:val="212529"/>
          <w:sz w:val="22"/>
        </w:rPr>
        <w:t xml:space="preserve">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 </w:t>
      </w:r>
      <w:r w:rsidRPr="00A70030">
        <w:rPr>
          <w:b/>
          <w:color w:val="212529"/>
          <w:sz w:val="22"/>
        </w:rPr>
        <w:t>Mesaj ya da e-posta ile gönderilen teklifler işleme alınmayacaktır.</w:t>
      </w:r>
    </w:p>
    <w:p w:rsidR="00942420" w:rsidRPr="00A70030" w:rsidRDefault="00942420" w:rsidP="00942420">
      <w:pPr>
        <w:pStyle w:val="tableparagraph0"/>
        <w:shd w:val="clear" w:color="auto" w:fill="FEFEFE"/>
        <w:jc w:val="both"/>
        <w:rPr>
          <w:color w:val="212529"/>
          <w:sz w:val="22"/>
        </w:rPr>
      </w:pPr>
      <w:r w:rsidRPr="00A70030">
        <w:rPr>
          <w:color w:val="212529"/>
          <w:sz w:val="22"/>
        </w:rPr>
        <w:t>5- Fiyatlar KDV hariç yazılacaktır.</w:t>
      </w:r>
    </w:p>
    <w:p w:rsidR="00942420" w:rsidRPr="00A70030" w:rsidRDefault="00942420" w:rsidP="00942420">
      <w:pPr>
        <w:pStyle w:val="tableparagraph0"/>
        <w:shd w:val="clear" w:color="auto" w:fill="FEFEFE"/>
        <w:jc w:val="both"/>
        <w:rPr>
          <w:color w:val="212529"/>
          <w:sz w:val="22"/>
        </w:rPr>
      </w:pPr>
      <w:r w:rsidRPr="00A70030">
        <w:rPr>
          <w:color w:val="212529"/>
          <w:sz w:val="22"/>
        </w:rPr>
        <w:t>6-Tekliflerinizde silinti kazıntı olmayacak. Firma kaşesi okunaklı olacaktır.</w:t>
      </w:r>
    </w:p>
    <w:p w:rsidR="00942420" w:rsidRPr="00A70030" w:rsidRDefault="00942420" w:rsidP="00942420">
      <w:pPr>
        <w:pStyle w:val="tableparagraph0"/>
        <w:shd w:val="clear" w:color="auto" w:fill="FEFEFE"/>
        <w:jc w:val="both"/>
        <w:rPr>
          <w:color w:val="212529"/>
          <w:sz w:val="22"/>
        </w:rPr>
      </w:pPr>
      <w:r w:rsidRPr="00A70030">
        <w:rPr>
          <w:color w:val="212529"/>
          <w:sz w:val="22"/>
        </w:rPr>
        <w:t>7-Ürünler ekteki teknik şartnameye uygun olacaktır.</w:t>
      </w:r>
    </w:p>
    <w:p w:rsidR="00942420" w:rsidRPr="00A70030" w:rsidRDefault="00942420" w:rsidP="00942420">
      <w:pPr>
        <w:pStyle w:val="tableparagraph0"/>
        <w:shd w:val="clear" w:color="auto" w:fill="FEFEFE"/>
        <w:jc w:val="both"/>
        <w:rPr>
          <w:color w:val="212529"/>
          <w:sz w:val="22"/>
        </w:rPr>
      </w:pPr>
      <w:r w:rsidRPr="00A70030">
        <w:rPr>
          <w:color w:val="212529"/>
          <w:sz w:val="22"/>
        </w:rPr>
        <w:t>8-Teslimat sırasında malzemelerin nakliyesi ve montajı yükleniciye ait olacaktır.</w:t>
      </w:r>
    </w:p>
    <w:p w:rsidR="00BE3F1A" w:rsidRPr="00A70030" w:rsidRDefault="00942420" w:rsidP="00942420">
      <w:pPr>
        <w:pStyle w:val="tableparagraph0"/>
        <w:shd w:val="clear" w:color="auto" w:fill="FEFEFE"/>
        <w:jc w:val="both"/>
        <w:rPr>
          <w:color w:val="212529"/>
          <w:sz w:val="22"/>
        </w:rPr>
      </w:pPr>
      <w:r w:rsidRPr="00A70030">
        <w:rPr>
          <w:color w:val="212529"/>
          <w:sz w:val="22"/>
        </w:rPr>
        <w:t>9-İstenilen ürünler işe başladıktan 7 gün içinde teslim edilecektir.</w:t>
      </w:r>
    </w:p>
    <w:p w:rsidR="00BE3F1A" w:rsidRDefault="00BE3F1A">
      <w:pPr>
        <w:pStyle w:val="ListeParagraf"/>
        <w:ind w:left="0"/>
        <w:jc w:val="both"/>
        <w:rPr>
          <w:b/>
          <w:bCs/>
          <w:szCs w:val="24"/>
        </w:rPr>
      </w:pPr>
    </w:p>
    <w:p w:rsidR="00352329" w:rsidRDefault="00352329">
      <w:pPr>
        <w:pStyle w:val="ListeParagraf"/>
        <w:ind w:left="0"/>
        <w:jc w:val="both"/>
        <w:rPr>
          <w:b/>
          <w:bCs/>
          <w:szCs w:val="24"/>
        </w:rPr>
      </w:pPr>
    </w:p>
    <w:p w:rsidR="00352329" w:rsidRDefault="00352329">
      <w:pPr>
        <w:pStyle w:val="ListeParagraf"/>
        <w:ind w:left="0"/>
        <w:jc w:val="both"/>
        <w:rPr>
          <w:b/>
          <w:bCs/>
          <w:szCs w:val="24"/>
        </w:rPr>
      </w:pPr>
    </w:p>
    <w:p w:rsidR="00E40BA1" w:rsidRDefault="00E40BA1" w:rsidP="00E40BA1">
      <w:pPr>
        <w:pStyle w:val="ListeParagraf"/>
        <w:ind w:left="0"/>
        <w:jc w:val="both"/>
        <w:rPr>
          <w:b/>
          <w:bCs/>
          <w:szCs w:val="24"/>
        </w:rPr>
      </w:pPr>
      <w:r w:rsidRPr="00904B8E">
        <w:rPr>
          <w:b/>
          <w:bCs/>
          <w:szCs w:val="24"/>
        </w:rPr>
        <w:lastRenderedPageBreak/>
        <w:t>Tablo-1</w:t>
      </w:r>
    </w:p>
    <w:p w:rsidR="00E40BA1" w:rsidRDefault="00E40BA1" w:rsidP="00E40BA1">
      <w:pPr>
        <w:pStyle w:val="ListeParagraf"/>
        <w:ind w:left="0"/>
        <w:jc w:val="both"/>
        <w:rPr>
          <w:b/>
          <w:bCs/>
          <w:szCs w:val="24"/>
        </w:rPr>
      </w:pPr>
      <w:r>
        <w:rPr>
          <w:b/>
          <w:bCs/>
          <w:szCs w:val="24"/>
        </w:rPr>
        <w:t xml:space="preserve">Okulumuza alınması düşünülen </w:t>
      </w:r>
      <w:r w:rsidR="00FA5835">
        <w:rPr>
          <w:b/>
          <w:bCs/>
          <w:szCs w:val="24"/>
        </w:rPr>
        <w:t>Kırtasiye Malzemesi Alımı</w:t>
      </w:r>
      <w:r>
        <w:rPr>
          <w:b/>
          <w:bCs/>
          <w:szCs w:val="24"/>
        </w:rPr>
        <w:t xml:space="preserve"> teknik özellikleri aşağıda belirtilmiştir.</w:t>
      </w:r>
    </w:p>
    <w:p w:rsidR="00E40BA1" w:rsidRDefault="00E40BA1" w:rsidP="00E40BA1">
      <w:pPr>
        <w:pStyle w:val="ListeParagraf"/>
        <w:ind w:left="0"/>
        <w:jc w:val="both"/>
        <w:rPr>
          <w:b/>
          <w:bCs/>
          <w:szCs w:val="24"/>
        </w:rPr>
      </w:pPr>
    </w:p>
    <w:tbl>
      <w:tblPr>
        <w:tblpPr w:leftFromText="141" w:rightFromText="141" w:vertAnchor="text" w:horzAnchor="margin" w:tblpY="53"/>
        <w:tblW w:w="9918" w:type="dxa"/>
        <w:tblCellMar>
          <w:left w:w="70" w:type="dxa"/>
          <w:right w:w="70" w:type="dxa"/>
        </w:tblCellMar>
        <w:tblLook w:val="04A0" w:firstRow="1" w:lastRow="0" w:firstColumn="1" w:lastColumn="0" w:noHBand="0" w:noVBand="1"/>
      </w:tblPr>
      <w:tblGrid>
        <w:gridCol w:w="607"/>
        <w:gridCol w:w="1873"/>
        <w:gridCol w:w="5707"/>
        <w:gridCol w:w="920"/>
        <w:gridCol w:w="811"/>
      </w:tblGrid>
      <w:tr w:rsidR="00E40BA1" w:rsidTr="00942420">
        <w:trPr>
          <w:trHeight w:val="416"/>
        </w:trPr>
        <w:tc>
          <w:tcPr>
            <w:tcW w:w="607" w:type="dxa"/>
            <w:tcBorders>
              <w:top w:val="single" w:sz="4" w:space="0" w:color="auto"/>
              <w:left w:val="single" w:sz="4" w:space="0" w:color="auto"/>
              <w:bottom w:val="single" w:sz="4" w:space="0" w:color="auto"/>
              <w:right w:val="single" w:sz="4" w:space="0" w:color="auto"/>
            </w:tcBorders>
            <w:vAlign w:val="center"/>
            <w:hideMark/>
          </w:tcPr>
          <w:p w:rsidR="00E40BA1" w:rsidRDefault="00E40BA1" w:rsidP="00504A3C">
            <w:pPr>
              <w:widowControl/>
              <w:rPr>
                <w:b/>
                <w:bCs/>
                <w:szCs w:val="24"/>
              </w:rPr>
            </w:pPr>
            <w:r w:rsidRPr="0058774D">
              <w:rPr>
                <w:b/>
                <w:bCs/>
                <w:sz w:val="20"/>
                <w:szCs w:val="24"/>
              </w:rPr>
              <w:t>Sıra No.</w:t>
            </w:r>
          </w:p>
        </w:tc>
        <w:tc>
          <w:tcPr>
            <w:tcW w:w="1873" w:type="dxa"/>
            <w:tcBorders>
              <w:top w:val="single" w:sz="4" w:space="0" w:color="auto"/>
              <w:left w:val="nil"/>
              <w:bottom w:val="single" w:sz="4" w:space="0" w:color="auto"/>
              <w:right w:val="single" w:sz="4" w:space="0" w:color="auto"/>
            </w:tcBorders>
            <w:noWrap/>
            <w:vAlign w:val="center"/>
            <w:hideMark/>
          </w:tcPr>
          <w:p w:rsidR="00E40BA1" w:rsidRDefault="00E40BA1" w:rsidP="00504A3C">
            <w:pPr>
              <w:widowControl/>
              <w:rPr>
                <w:b/>
                <w:bCs/>
                <w:szCs w:val="24"/>
              </w:rPr>
            </w:pPr>
            <w:r>
              <w:rPr>
                <w:b/>
                <w:bCs/>
                <w:szCs w:val="24"/>
              </w:rPr>
              <w:t>Ürün Adı</w:t>
            </w:r>
          </w:p>
        </w:tc>
        <w:tc>
          <w:tcPr>
            <w:tcW w:w="5707" w:type="dxa"/>
            <w:tcBorders>
              <w:top w:val="single" w:sz="4" w:space="0" w:color="auto"/>
              <w:left w:val="nil"/>
              <w:bottom w:val="single" w:sz="4" w:space="0" w:color="auto"/>
              <w:right w:val="single" w:sz="4" w:space="0" w:color="auto"/>
            </w:tcBorders>
            <w:noWrap/>
            <w:vAlign w:val="center"/>
            <w:hideMark/>
          </w:tcPr>
          <w:p w:rsidR="00E40BA1" w:rsidRDefault="00E40BA1" w:rsidP="00504A3C">
            <w:pPr>
              <w:widowControl/>
              <w:rPr>
                <w:b/>
                <w:bCs/>
                <w:szCs w:val="24"/>
              </w:rPr>
            </w:pPr>
            <w:r>
              <w:rPr>
                <w:b/>
                <w:bCs/>
                <w:szCs w:val="24"/>
              </w:rPr>
              <w:t>Teknik Özellikleri</w:t>
            </w:r>
          </w:p>
        </w:tc>
        <w:tc>
          <w:tcPr>
            <w:tcW w:w="920" w:type="dxa"/>
            <w:tcBorders>
              <w:top w:val="single" w:sz="4" w:space="0" w:color="auto"/>
              <w:left w:val="nil"/>
              <w:bottom w:val="single" w:sz="4" w:space="0" w:color="auto"/>
              <w:right w:val="single" w:sz="4" w:space="0" w:color="auto"/>
            </w:tcBorders>
            <w:noWrap/>
            <w:vAlign w:val="center"/>
            <w:hideMark/>
          </w:tcPr>
          <w:p w:rsidR="00E40BA1" w:rsidRDefault="00E40BA1" w:rsidP="00504A3C">
            <w:pPr>
              <w:widowControl/>
              <w:rPr>
                <w:b/>
                <w:bCs/>
                <w:szCs w:val="24"/>
              </w:rPr>
            </w:pPr>
            <w:r>
              <w:rPr>
                <w:b/>
                <w:bCs/>
                <w:szCs w:val="24"/>
              </w:rPr>
              <w:t>Birim</w:t>
            </w:r>
          </w:p>
        </w:tc>
        <w:tc>
          <w:tcPr>
            <w:tcW w:w="811" w:type="dxa"/>
            <w:tcBorders>
              <w:top w:val="single" w:sz="4" w:space="0" w:color="auto"/>
              <w:left w:val="nil"/>
              <w:bottom w:val="single" w:sz="4" w:space="0" w:color="auto"/>
              <w:right w:val="single" w:sz="4" w:space="0" w:color="auto"/>
            </w:tcBorders>
            <w:vAlign w:val="center"/>
          </w:tcPr>
          <w:p w:rsidR="00E40BA1" w:rsidRDefault="00E40BA1" w:rsidP="00504A3C">
            <w:pPr>
              <w:widowControl/>
              <w:rPr>
                <w:b/>
                <w:bCs/>
                <w:szCs w:val="24"/>
              </w:rPr>
            </w:pPr>
            <w:r>
              <w:rPr>
                <w:b/>
                <w:bCs/>
                <w:szCs w:val="24"/>
              </w:rPr>
              <w:t>Adedi</w:t>
            </w:r>
          </w:p>
        </w:tc>
      </w:tr>
      <w:tr w:rsidR="00F26617" w:rsidTr="00F26617">
        <w:trPr>
          <w:trHeight w:val="1233"/>
        </w:trPr>
        <w:tc>
          <w:tcPr>
            <w:tcW w:w="607" w:type="dxa"/>
            <w:tcBorders>
              <w:top w:val="nil"/>
              <w:left w:val="single" w:sz="4" w:space="0" w:color="auto"/>
              <w:bottom w:val="single" w:sz="4" w:space="0" w:color="auto"/>
              <w:right w:val="single" w:sz="4" w:space="0" w:color="auto"/>
            </w:tcBorders>
            <w:vAlign w:val="center"/>
          </w:tcPr>
          <w:p w:rsidR="00F26617" w:rsidRPr="00F26617" w:rsidRDefault="00F26617" w:rsidP="00504A3C">
            <w:pPr>
              <w:widowControl/>
              <w:jc w:val="center"/>
              <w:rPr>
                <w:b/>
                <w:bCs/>
                <w:sz w:val="20"/>
              </w:rPr>
            </w:pPr>
            <w:r w:rsidRPr="00F26617">
              <w:rPr>
                <w:b/>
                <w:bCs/>
                <w:sz w:val="20"/>
              </w:rPr>
              <w:t>1</w:t>
            </w:r>
          </w:p>
        </w:tc>
        <w:tc>
          <w:tcPr>
            <w:tcW w:w="1873" w:type="dxa"/>
            <w:tcBorders>
              <w:top w:val="nil"/>
              <w:left w:val="nil"/>
              <w:bottom w:val="single" w:sz="4" w:space="0" w:color="auto"/>
              <w:right w:val="single" w:sz="4" w:space="0" w:color="auto"/>
            </w:tcBorders>
            <w:noWrap/>
            <w:vAlign w:val="center"/>
          </w:tcPr>
          <w:p w:rsidR="00F26617" w:rsidRPr="00F26617" w:rsidRDefault="00F26617" w:rsidP="00C97BB5">
            <w:pPr>
              <w:rPr>
                <w:sz w:val="20"/>
              </w:rPr>
            </w:pPr>
            <w:r w:rsidRPr="00F26617">
              <w:rPr>
                <w:sz w:val="20"/>
              </w:rPr>
              <w:t>Hikaye Setleri</w:t>
            </w:r>
            <w:r w:rsidR="00816CE8">
              <w:rPr>
                <w:sz w:val="20"/>
              </w:rPr>
              <w:t>(10 lu)</w:t>
            </w:r>
            <w:bookmarkStart w:id="0" w:name="_GoBack"/>
            <w:bookmarkEnd w:id="0"/>
          </w:p>
        </w:tc>
        <w:tc>
          <w:tcPr>
            <w:tcW w:w="5707" w:type="dxa"/>
            <w:tcBorders>
              <w:top w:val="nil"/>
              <w:left w:val="nil"/>
              <w:bottom w:val="single" w:sz="4" w:space="0" w:color="auto"/>
              <w:right w:val="single" w:sz="4" w:space="0" w:color="auto"/>
            </w:tcBorders>
            <w:vAlign w:val="center"/>
          </w:tcPr>
          <w:p w:rsidR="00F26617" w:rsidRPr="00F26617" w:rsidRDefault="00F26617" w:rsidP="00C97BB5">
            <w:pPr>
              <w:pStyle w:val="NormalWeb"/>
              <w:rPr>
                <w:sz w:val="20"/>
                <w:szCs w:val="20"/>
              </w:rPr>
            </w:pPr>
            <w:r w:rsidRPr="00F26617">
              <w:rPr>
                <w:sz w:val="20"/>
                <w:szCs w:val="20"/>
                <w:shd w:val="clear" w:color="auto" w:fill="FFFFFF"/>
              </w:rPr>
              <w:t xml:space="preserve">7-12 yaş grubuna uygun olması </w:t>
            </w:r>
            <w:proofErr w:type="spellStart"/>
            <w:r w:rsidRPr="00F26617">
              <w:rPr>
                <w:sz w:val="20"/>
                <w:szCs w:val="20"/>
                <w:shd w:val="clear" w:color="auto" w:fill="FFFFFF"/>
              </w:rPr>
              <w:t>önmelidir</w:t>
            </w:r>
            <w:proofErr w:type="spellEnd"/>
            <w:r w:rsidRPr="00F26617">
              <w:rPr>
                <w:sz w:val="20"/>
                <w:szCs w:val="20"/>
                <w:shd w:val="clear" w:color="auto" w:fill="FFFFFF"/>
              </w:rPr>
              <w:t>. Baskı kalitesi ve dayanıklı olmalıdır. TSE standartlarına uygun olmalıdır. Kanserojen madde içermemelidir.</w:t>
            </w:r>
          </w:p>
        </w:tc>
        <w:tc>
          <w:tcPr>
            <w:tcW w:w="920" w:type="dxa"/>
            <w:tcBorders>
              <w:top w:val="nil"/>
              <w:left w:val="nil"/>
              <w:bottom w:val="single" w:sz="4" w:space="0" w:color="auto"/>
              <w:right w:val="single" w:sz="4" w:space="0" w:color="auto"/>
            </w:tcBorders>
            <w:noWrap/>
            <w:vAlign w:val="center"/>
          </w:tcPr>
          <w:p w:rsidR="00F26617" w:rsidRPr="00F26617" w:rsidRDefault="00F26617" w:rsidP="00C97BB5">
            <w:pPr>
              <w:rPr>
                <w:sz w:val="20"/>
              </w:rPr>
            </w:pPr>
            <w:r w:rsidRPr="00F26617">
              <w:rPr>
                <w:sz w:val="20"/>
              </w:rPr>
              <w:t>15</w:t>
            </w:r>
          </w:p>
        </w:tc>
        <w:tc>
          <w:tcPr>
            <w:tcW w:w="811" w:type="dxa"/>
            <w:tcBorders>
              <w:top w:val="nil"/>
              <w:left w:val="nil"/>
              <w:bottom w:val="single" w:sz="4" w:space="0" w:color="auto"/>
              <w:right w:val="single" w:sz="4" w:space="0" w:color="auto"/>
            </w:tcBorders>
            <w:vAlign w:val="center"/>
          </w:tcPr>
          <w:p w:rsidR="00F26617" w:rsidRPr="00F26617" w:rsidRDefault="00F26617" w:rsidP="00C97BB5">
            <w:pPr>
              <w:rPr>
                <w:sz w:val="20"/>
              </w:rPr>
            </w:pPr>
            <w:proofErr w:type="gramStart"/>
            <w:r w:rsidRPr="00F26617">
              <w:rPr>
                <w:sz w:val="20"/>
              </w:rPr>
              <w:t>set</w:t>
            </w:r>
            <w:proofErr w:type="gramEnd"/>
          </w:p>
        </w:tc>
      </w:tr>
      <w:tr w:rsidR="00F26617" w:rsidTr="00F26617">
        <w:trPr>
          <w:trHeight w:val="2526"/>
        </w:trPr>
        <w:tc>
          <w:tcPr>
            <w:tcW w:w="607" w:type="dxa"/>
            <w:tcBorders>
              <w:top w:val="nil"/>
              <w:left w:val="single" w:sz="4" w:space="0" w:color="auto"/>
              <w:bottom w:val="single" w:sz="4" w:space="0" w:color="auto"/>
              <w:right w:val="single" w:sz="4" w:space="0" w:color="auto"/>
            </w:tcBorders>
            <w:vAlign w:val="center"/>
          </w:tcPr>
          <w:p w:rsidR="00F26617" w:rsidRPr="00F26617" w:rsidRDefault="00F26617" w:rsidP="00504A3C">
            <w:pPr>
              <w:widowControl/>
              <w:jc w:val="center"/>
              <w:rPr>
                <w:b/>
                <w:bCs/>
                <w:sz w:val="20"/>
              </w:rPr>
            </w:pPr>
            <w:r w:rsidRPr="00F26617">
              <w:rPr>
                <w:b/>
                <w:bCs/>
                <w:sz w:val="20"/>
              </w:rPr>
              <w:t>2</w:t>
            </w:r>
          </w:p>
        </w:tc>
        <w:tc>
          <w:tcPr>
            <w:tcW w:w="1873" w:type="dxa"/>
            <w:tcBorders>
              <w:top w:val="nil"/>
              <w:left w:val="nil"/>
              <w:bottom w:val="single" w:sz="4" w:space="0" w:color="auto"/>
              <w:right w:val="single" w:sz="4" w:space="0" w:color="auto"/>
            </w:tcBorders>
            <w:noWrap/>
            <w:vAlign w:val="center"/>
          </w:tcPr>
          <w:p w:rsidR="00F26617" w:rsidRPr="00F26617" w:rsidRDefault="00F26617" w:rsidP="00C97BB5">
            <w:pPr>
              <w:rPr>
                <w:sz w:val="20"/>
              </w:rPr>
            </w:pPr>
            <w:r w:rsidRPr="00F26617">
              <w:rPr>
                <w:sz w:val="20"/>
              </w:rPr>
              <w:t>12’li Pastel Boya</w:t>
            </w:r>
          </w:p>
        </w:tc>
        <w:tc>
          <w:tcPr>
            <w:tcW w:w="5707" w:type="dxa"/>
            <w:tcBorders>
              <w:top w:val="nil"/>
              <w:left w:val="nil"/>
              <w:bottom w:val="single" w:sz="4" w:space="0" w:color="auto"/>
              <w:right w:val="single" w:sz="4" w:space="0" w:color="auto"/>
            </w:tcBorders>
            <w:vAlign w:val="center"/>
          </w:tcPr>
          <w:p w:rsidR="00F26617" w:rsidRPr="00F26617" w:rsidRDefault="00F26617" w:rsidP="00C97BB5">
            <w:pPr>
              <w:rPr>
                <w:sz w:val="20"/>
              </w:rPr>
            </w:pPr>
            <w:r w:rsidRPr="00F26617">
              <w:rPr>
                <w:sz w:val="20"/>
              </w:rPr>
              <w:t>• Sağlığa zarar vermeyen malzemeden yapılmış olmalıdır. • CE belge standartlarına uygun olmalıdır. • 12 farklı renkte olmalıdır. • 11.5 mm, uzunluk 74 mm olmalıdır. • 50° C'ye kadar ısıya dirençli olmalıdır. • Dökülmeyi önleyen ambalajda bulunmalıdır. • Kâğıt, karton, ahşap ve taş yüzeylerde kullanılabilir olmalıdır. • Ufalanmaz özelliğe sahip olmalıdır. • Ele yapışmayan ve dağılmaz nitelikte olmalıdır. • Birinci kalite olmalıdır. • Yüksek kapatıcı özellikli olmalıdır.</w:t>
            </w:r>
          </w:p>
        </w:tc>
        <w:tc>
          <w:tcPr>
            <w:tcW w:w="920" w:type="dxa"/>
            <w:tcBorders>
              <w:top w:val="nil"/>
              <w:left w:val="nil"/>
              <w:bottom w:val="single" w:sz="4" w:space="0" w:color="auto"/>
              <w:right w:val="single" w:sz="4" w:space="0" w:color="auto"/>
            </w:tcBorders>
            <w:noWrap/>
            <w:vAlign w:val="center"/>
          </w:tcPr>
          <w:p w:rsidR="00F26617" w:rsidRPr="00F26617" w:rsidRDefault="00F26617" w:rsidP="00C97BB5">
            <w:pPr>
              <w:rPr>
                <w:sz w:val="20"/>
              </w:rPr>
            </w:pPr>
            <w:r w:rsidRPr="00F26617">
              <w:rPr>
                <w:sz w:val="20"/>
              </w:rPr>
              <w:t>15</w:t>
            </w:r>
          </w:p>
        </w:tc>
        <w:tc>
          <w:tcPr>
            <w:tcW w:w="811" w:type="dxa"/>
            <w:tcBorders>
              <w:top w:val="nil"/>
              <w:left w:val="nil"/>
              <w:bottom w:val="single" w:sz="4" w:space="0" w:color="auto"/>
              <w:right w:val="single" w:sz="4" w:space="0" w:color="auto"/>
            </w:tcBorders>
            <w:vAlign w:val="center"/>
          </w:tcPr>
          <w:p w:rsidR="00F26617" w:rsidRPr="00F26617" w:rsidRDefault="00F26617" w:rsidP="00C97BB5">
            <w:pPr>
              <w:rPr>
                <w:sz w:val="20"/>
              </w:rPr>
            </w:pPr>
            <w:r w:rsidRPr="00F26617">
              <w:rPr>
                <w:sz w:val="20"/>
              </w:rPr>
              <w:t>Adet-Set</w:t>
            </w:r>
          </w:p>
        </w:tc>
      </w:tr>
      <w:tr w:rsidR="00F26617" w:rsidTr="00B26219">
        <w:trPr>
          <w:trHeight w:val="1791"/>
        </w:trPr>
        <w:tc>
          <w:tcPr>
            <w:tcW w:w="607" w:type="dxa"/>
            <w:tcBorders>
              <w:top w:val="nil"/>
              <w:left w:val="single" w:sz="4" w:space="0" w:color="auto"/>
              <w:bottom w:val="single" w:sz="4" w:space="0" w:color="auto"/>
              <w:right w:val="single" w:sz="4" w:space="0" w:color="auto"/>
            </w:tcBorders>
            <w:vAlign w:val="center"/>
          </w:tcPr>
          <w:p w:rsidR="00F26617" w:rsidRPr="00F26617" w:rsidRDefault="00F26617" w:rsidP="00504A3C">
            <w:pPr>
              <w:widowControl/>
              <w:jc w:val="center"/>
              <w:rPr>
                <w:b/>
                <w:bCs/>
                <w:sz w:val="20"/>
              </w:rPr>
            </w:pPr>
            <w:r w:rsidRPr="00F26617">
              <w:rPr>
                <w:b/>
                <w:bCs/>
                <w:sz w:val="20"/>
              </w:rPr>
              <w:t>3</w:t>
            </w:r>
          </w:p>
        </w:tc>
        <w:tc>
          <w:tcPr>
            <w:tcW w:w="1873" w:type="dxa"/>
            <w:tcBorders>
              <w:top w:val="nil"/>
              <w:left w:val="nil"/>
              <w:bottom w:val="single" w:sz="4" w:space="0" w:color="auto"/>
              <w:right w:val="single" w:sz="4" w:space="0" w:color="auto"/>
            </w:tcBorders>
            <w:noWrap/>
            <w:vAlign w:val="center"/>
          </w:tcPr>
          <w:p w:rsidR="00F26617" w:rsidRPr="00F26617" w:rsidRDefault="00F26617" w:rsidP="00C97BB5">
            <w:pPr>
              <w:rPr>
                <w:sz w:val="20"/>
              </w:rPr>
            </w:pPr>
            <w:r w:rsidRPr="00F26617">
              <w:rPr>
                <w:sz w:val="20"/>
              </w:rPr>
              <w:t>12’li Kuru Boya</w:t>
            </w:r>
          </w:p>
        </w:tc>
        <w:tc>
          <w:tcPr>
            <w:tcW w:w="5707" w:type="dxa"/>
            <w:tcBorders>
              <w:top w:val="nil"/>
              <w:left w:val="nil"/>
              <w:bottom w:val="single" w:sz="4" w:space="0" w:color="auto"/>
              <w:right w:val="single" w:sz="4" w:space="0" w:color="auto"/>
            </w:tcBorders>
            <w:vAlign w:val="center"/>
          </w:tcPr>
          <w:p w:rsidR="00F26617" w:rsidRPr="00F26617" w:rsidRDefault="00F26617" w:rsidP="00C97BB5">
            <w:pPr>
              <w:rPr>
                <w:sz w:val="20"/>
              </w:rPr>
            </w:pPr>
            <w:r w:rsidRPr="00F26617">
              <w:rPr>
                <w:sz w:val="20"/>
              </w:rPr>
              <w:t>Sağlığa zarar vermeyen malzemeden yapılmış olmalıdır. • CE belge standartlarına uygun olmalıdır. • Kolay açılır olmalıdır. • 12 renkli olmalıdır. • Uç kırılmasına karşı direnci artıran özel yapıştırma sistemi olmalıdır. • Birinci kalite ve yumuşak mineli olmalıdır. • Jumbo boy olmalıdır. • Ergonomik yapıda olmalıdır. • 4B ve kolay kırılmayan özellikte olmalıdır.</w:t>
            </w:r>
          </w:p>
        </w:tc>
        <w:tc>
          <w:tcPr>
            <w:tcW w:w="920" w:type="dxa"/>
            <w:tcBorders>
              <w:top w:val="nil"/>
              <w:left w:val="nil"/>
              <w:bottom w:val="single" w:sz="4" w:space="0" w:color="auto"/>
              <w:right w:val="single" w:sz="4" w:space="0" w:color="auto"/>
            </w:tcBorders>
            <w:noWrap/>
            <w:vAlign w:val="center"/>
          </w:tcPr>
          <w:p w:rsidR="00F26617" w:rsidRPr="00F26617" w:rsidRDefault="00F26617" w:rsidP="00C97BB5">
            <w:pPr>
              <w:pStyle w:val="NormalWeb"/>
              <w:rPr>
                <w:sz w:val="20"/>
                <w:szCs w:val="20"/>
              </w:rPr>
            </w:pPr>
            <w:r w:rsidRPr="00F26617">
              <w:rPr>
                <w:sz w:val="20"/>
                <w:szCs w:val="20"/>
              </w:rPr>
              <w:t>15</w:t>
            </w:r>
          </w:p>
        </w:tc>
        <w:tc>
          <w:tcPr>
            <w:tcW w:w="811" w:type="dxa"/>
            <w:tcBorders>
              <w:top w:val="nil"/>
              <w:left w:val="nil"/>
              <w:bottom w:val="single" w:sz="4" w:space="0" w:color="auto"/>
              <w:right w:val="single" w:sz="4" w:space="0" w:color="auto"/>
            </w:tcBorders>
            <w:vAlign w:val="center"/>
          </w:tcPr>
          <w:p w:rsidR="00F26617" w:rsidRPr="00F26617" w:rsidRDefault="00F26617" w:rsidP="00C97BB5">
            <w:pPr>
              <w:rPr>
                <w:sz w:val="20"/>
              </w:rPr>
            </w:pPr>
            <w:r w:rsidRPr="00F26617">
              <w:rPr>
                <w:sz w:val="20"/>
              </w:rPr>
              <w:t>Adet-Set</w:t>
            </w:r>
          </w:p>
        </w:tc>
      </w:tr>
      <w:tr w:rsidR="00F26617" w:rsidTr="00B26219">
        <w:trPr>
          <w:trHeight w:val="1791"/>
        </w:trPr>
        <w:tc>
          <w:tcPr>
            <w:tcW w:w="607" w:type="dxa"/>
            <w:tcBorders>
              <w:top w:val="nil"/>
              <w:left w:val="single" w:sz="4" w:space="0" w:color="auto"/>
              <w:bottom w:val="single" w:sz="4" w:space="0" w:color="auto"/>
              <w:right w:val="single" w:sz="4" w:space="0" w:color="auto"/>
            </w:tcBorders>
            <w:vAlign w:val="center"/>
            <w:hideMark/>
          </w:tcPr>
          <w:p w:rsidR="00F26617" w:rsidRPr="00F26617" w:rsidRDefault="00F26617" w:rsidP="00504A3C">
            <w:pPr>
              <w:widowControl/>
              <w:jc w:val="center"/>
              <w:rPr>
                <w:b/>
                <w:bCs/>
                <w:sz w:val="20"/>
              </w:rPr>
            </w:pPr>
            <w:r w:rsidRPr="00F26617">
              <w:rPr>
                <w:b/>
                <w:bCs/>
                <w:sz w:val="20"/>
              </w:rPr>
              <w:t>4</w:t>
            </w:r>
          </w:p>
        </w:tc>
        <w:tc>
          <w:tcPr>
            <w:tcW w:w="1873" w:type="dxa"/>
            <w:tcBorders>
              <w:top w:val="nil"/>
              <w:left w:val="nil"/>
              <w:bottom w:val="single" w:sz="4" w:space="0" w:color="auto"/>
              <w:right w:val="single" w:sz="4" w:space="0" w:color="auto"/>
            </w:tcBorders>
            <w:noWrap/>
            <w:vAlign w:val="center"/>
          </w:tcPr>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1104"/>
            </w:tblGrid>
            <w:tr w:rsidR="00F26617" w:rsidRPr="00F26617" w:rsidTr="00C97BB5">
              <w:trPr>
                <w:tblCellSpacing w:w="15" w:type="dxa"/>
              </w:trPr>
              <w:tc>
                <w:tcPr>
                  <w:tcW w:w="1044" w:type="dxa"/>
                  <w:hideMark/>
                </w:tcPr>
                <w:p w:rsidR="00F26617" w:rsidRPr="00F26617" w:rsidRDefault="00F26617" w:rsidP="00F26617">
                  <w:pPr>
                    <w:pStyle w:val="NormalWeb"/>
                    <w:rPr>
                      <w:sz w:val="20"/>
                      <w:szCs w:val="20"/>
                    </w:rPr>
                  </w:pPr>
                  <w:r w:rsidRPr="00F26617">
                    <w:rPr>
                      <w:sz w:val="20"/>
                      <w:szCs w:val="20"/>
                    </w:rPr>
                    <w:t>12’li Sulu Boya</w:t>
                  </w:r>
                </w:p>
              </w:tc>
            </w:tr>
          </w:tbl>
          <w:p w:rsidR="00F26617" w:rsidRPr="00F26617" w:rsidRDefault="00F26617" w:rsidP="00C97BB5">
            <w:pPr>
              <w:rPr>
                <w:sz w:val="20"/>
              </w:rPr>
            </w:pPr>
          </w:p>
        </w:tc>
        <w:tc>
          <w:tcPr>
            <w:tcW w:w="5707" w:type="dxa"/>
            <w:tcBorders>
              <w:top w:val="nil"/>
              <w:left w:val="nil"/>
              <w:bottom w:val="single" w:sz="4" w:space="0" w:color="auto"/>
              <w:right w:val="single" w:sz="4" w:space="0" w:color="auto"/>
            </w:tcBorders>
            <w:vAlign w:val="center"/>
          </w:tcPr>
          <w:p w:rsidR="00F26617" w:rsidRPr="00F26617" w:rsidRDefault="00F26617" w:rsidP="00C97BB5">
            <w:pPr>
              <w:pStyle w:val="NormalWeb"/>
              <w:rPr>
                <w:sz w:val="20"/>
                <w:szCs w:val="20"/>
              </w:rPr>
            </w:pPr>
            <w:r w:rsidRPr="00F26617">
              <w:rPr>
                <w:sz w:val="20"/>
                <w:szCs w:val="20"/>
              </w:rPr>
              <w:t xml:space="preserve">• Sağlığa zarar vermeyen malzemeden yapılmış olmalıdır. • CE belge standartlarına uygun olmalıdır. •En az 6 renkli olmalıdır. • 500 </w:t>
            </w:r>
            <w:proofErr w:type="spellStart"/>
            <w:r w:rsidRPr="00F26617">
              <w:rPr>
                <w:sz w:val="20"/>
                <w:szCs w:val="20"/>
              </w:rPr>
              <w:t>Cc’lik</w:t>
            </w:r>
            <w:proofErr w:type="spellEnd"/>
            <w:r w:rsidRPr="00F26617">
              <w:rPr>
                <w:sz w:val="20"/>
                <w:szCs w:val="20"/>
              </w:rPr>
              <w:t xml:space="preserve"> ve kolay temizlenebilir olmalıdır. • Suda çözünebilir, yüksek kaliteli ve parlak renkli olmalıdır. • </w:t>
            </w:r>
            <w:proofErr w:type="gramStart"/>
            <w:r w:rsidRPr="00F26617">
              <w:rPr>
                <w:sz w:val="20"/>
                <w:szCs w:val="20"/>
              </w:rPr>
              <w:t>Kağıt</w:t>
            </w:r>
            <w:proofErr w:type="gramEnd"/>
            <w:r w:rsidRPr="00F26617">
              <w:rPr>
                <w:sz w:val="20"/>
                <w:szCs w:val="20"/>
              </w:rPr>
              <w:t>, karton ve seramik üzerine uygulanabilir olmalıdır.</w:t>
            </w:r>
          </w:p>
        </w:tc>
        <w:tc>
          <w:tcPr>
            <w:tcW w:w="920" w:type="dxa"/>
            <w:tcBorders>
              <w:top w:val="nil"/>
              <w:left w:val="nil"/>
              <w:bottom w:val="single" w:sz="4" w:space="0" w:color="auto"/>
              <w:right w:val="single" w:sz="4" w:space="0" w:color="auto"/>
            </w:tcBorders>
            <w:noWrap/>
            <w:vAlign w:val="center"/>
          </w:tcPr>
          <w:p w:rsidR="00F26617" w:rsidRPr="00F26617" w:rsidRDefault="00F26617" w:rsidP="00C97BB5">
            <w:pPr>
              <w:rPr>
                <w:sz w:val="20"/>
              </w:rPr>
            </w:pPr>
            <w:r w:rsidRPr="00F26617">
              <w:rPr>
                <w:sz w:val="20"/>
              </w:rPr>
              <w:t>15</w:t>
            </w:r>
          </w:p>
        </w:tc>
        <w:tc>
          <w:tcPr>
            <w:tcW w:w="811" w:type="dxa"/>
            <w:tcBorders>
              <w:top w:val="nil"/>
              <w:left w:val="nil"/>
              <w:bottom w:val="single" w:sz="4" w:space="0" w:color="auto"/>
              <w:right w:val="single" w:sz="4" w:space="0" w:color="auto"/>
            </w:tcBorders>
            <w:vAlign w:val="center"/>
          </w:tcPr>
          <w:p w:rsidR="00F26617" w:rsidRPr="00F26617" w:rsidRDefault="00F26617" w:rsidP="00C97BB5">
            <w:pPr>
              <w:rPr>
                <w:sz w:val="20"/>
              </w:rPr>
            </w:pPr>
            <w:r w:rsidRPr="00F26617">
              <w:rPr>
                <w:sz w:val="20"/>
              </w:rPr>
              <w:t>Adet-Set</w:t>
            </w:r>
          </w:p>
        </w:tc>
      </w:tr>
    </w:tbl>
    <w:p w:rsidR="00E40BA1" w:rsidRDefault="00E40BA1">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BE3F1A" w:rsidRPr="00F67322" w:rsidRDefault="00873350">
      <w:pPr>
        <w:widowControl/>
        <w:spacing w:before="80"/>
        <w:jc w:val="both"/>
        <w:rPr>
          <w:b/>
          <w:sz w:val="22"/>
          <w:szCs w:val="24"/>
        </w:rPr>
      </w:pPr>
      <w:r>
        <w:rPr>
          <w:b/>
          <w:szCs w:val="24"/>
        </w:rPr>
        <w:t xml:space="preserve">5.   </w:t>
      </w:r>
      <w:r w:rsidRPr="00F67322">
        <w:rPr>
          <w:b/>
          <w:sz w:val="22"/>
          <w:szCs w:val="24"/>
        </w:rPr>
        <w:t>YÜKLENİCİNİN YÜKÜMLÜLÜKLERİ</w:t>
      </w:r>
    </w:p>
    <w:p w:rsidR="00BE3F1A" w:rsidRPr="00F67322" w:rsidRDefault="00873350">
      <w:pPr>
        <w:widowControl/>
        <w:numPr>
          <w:ilvl w:val="0"/>
          <w:numId w:val="5"/>
        </w:numPr>
        <w:jc w:val="both"/>
        <w:rPr>
          <w:sz w:val="22"/>
        </w:rPr>
      </w:pPr>
      <w:r w:rsidRPr="00F67322">
        <w:rPr>
          <w:sz w:val="22"/>
        </w:rPr>
        <w:t>Ürünlerin içinde veya dışında İdarenin izni olmadan herhangi bir kişi ya da kuruma/şirkete ait yazı, damga, görsel vb. yer vermeyecektir.</w:t>
      </w:r>
    </w:p>
    <w:p w:rsidR="00BE3F1A" w:rsidRPr="00F67322" w:rsidRDefault="00873350">
      <w:pPr>
        <w:widowControl/>
        <w:numPr>
          <w:ilvl w:val="0"/>
          <w:numId w:val="5"/>
        </w:numPr>
        <w:jc w:val="both"/>
        <w:rPr>
          <w:sz w:val="22"/>
        </w:rPr>
      </w:pPr>
      <w:r w:rsidRPr="00F67322">
        <w:rPr>
          <w:sz w:val="22"/>
        </w:rPr>
        <w:t>Ürünlerin kalite kontrollerini yapacaktır.</w:t>
      </w:r>
    </w:p>
    <w:p w:rsidR="00BE3F1A" w:rsidRPr="00F67322" w:rsidRDefault="00873350">
      <w:pPr>
        <w:widowControl/>
        <w:numPr>
          <w:ilvl w:val="0"/>
          <w:numId w:val="5"/>
        </w:numPr>
        <w:jc w:val="both"/>
        <w:rPr>
          <w:sz w:val="22"/>
        </w:rPr>
      </w:pPr>
      <w:r w:rsidRPr="00F67322">
        <w:rPr>
          <w:sz w:val="22"/>
        </w:rPr>
        <w:t xml:space="preserve">Ürünlerin temininde gereken ihtimamı göstereceğini, İdarenin talep ettiği ürünü süre, miktar ve bedel </w:t>
      </w:r>
      <w:r w:rsidR="002B6A6B" w:rsidRPr="00F67322">
        <w:rPr>
          <w:sz w:val="22"/>
        </w:rPr>
        <w:t>dâhilinde</w:t>
      </w:r>
      <w:r w:rsidRPr="00F67322">
        <w:rPr>
          <w:sz w:val="22"/>
        </w:rPr>
        <w:t xml:space="preserve"> teslim etmeyi ve oluşabilecek kusurları şartname hükümlerine uygun olarak zamanında gidermeyi peşinen kabul ve taahhüt edecektir. </w:t>
      </w:r>
    </w:p>
    <w:p w:rsidR="00D347C5" w:rsidRPr="00F67322" w:rsidRDefault="00873350" w:rsidP="00F67322">
      <w:pPr>
        <w:widowControl/>
        <w:numPr>
          <w:ilvl w:val="0"/>
          <w:numId w:val="5"/>
        </w:numPr>
        <w:jc w:val="both"/>
        <w:rPr>
          <w:sz w:val="22"/>
        </w:rPr>
      </w:pPr>
      <w:r w:rsidRPr="00F67322">
        <w:rPr>
          <w:sz w:val="22"/>
        </w:rPr>
        <w:t>Ürünlerin hasarlı, yırtık, kullanılmış gibi kullanıma uygun olmayan durumda olmaları halinde, bu tür ürünleri 3 (üç) gün içerisinde teslim alarak, sözleşme süresi içerisinde yenilerini verecektir.</w:t>
      </w:r>
    </w:p>
    <w:p w:rsidR="00D347C5" w:rsidRPr="00F67322" w:rsidRDefault="00D347C5">
      <w:pPr>
        <w:pStyle w:val="AltKonuBal"/>
        <w:jc w:val="both"/>
        <w:rPr>
          <w:b w:val="0"/>
          <w:sz w:val="22"/>
        </w:rPr>
      </w:pPr>
    </w:p>
    <w:p w:rsidR="00BE3F1A" w:rsidRPr="00F67322" w:rsidRDefault="00873350">
      <w:pPr>
        <w:pStyle w:val="ListeParagraf"/>
        <w:widowControl/>
        <w:numPr>
          <w:ilvl w:val="0"/>
          <w:numId w:val="3"/>
        </w:numPr>
        <w:spacing w:before="80"/>
        <w:ind w:left="426" w:hanging="426"/>
        <w:jc w:val="both"/>
        <w:rPr>
          <w:b/>
          <w:sz w:val="22"/>
          <w:szCs w:val="24"/>
        </w:rPr>
      </w:pPr>
      <w:r w:rsidRPr="00F67322">
        <w:rPr>
          <w:b/>
          <w:sz w:val="22"/>
          <w:szCs w:val="24"/>
        </w:rPr>
        <w:t>ÜRÜNLERİN TESLİM YERİ</w:t>
      </w:r>
    </w:p>
    <w:p w:rsidR="00BE3F1A" w:rsidRPr="00F67322" w:rsidRDefault="00873350">
      <w:pPr>
        <w:widowControl/>
        <w:spacing w:before="80"/>
        <w:ind w:left="426"/>
        <w:jc w:val="both"/>
        <w:rPr>
          <w:sz w:val="22"/>
          <w:szCs w:val="24"/>
        </w:rPr>
      </w:pPr>
      <w:r w:rsidRPr="00F67322">
        <w:rPr>
          <w:sz w:val="22"/>
          <w:szCs w:val="24"/>
        </w:rPr>
        <w:t>Ürünler, İdaremizin belirleyeceği tarihte, İdaremizin belirleyeceği adrese tam ve eksiksiz olarak teslim edilecektir.</w:t>
      </w:r>
    </w:p>
    <w:p w:rsidR="00BE3F1A" w:rsidRPr="00F67322" w:rsidRDefault="00873350">
      <w:pPr>
        <w:pStyle w:val="ListeParagraf"/>
        <w:widowControl/>
        <w:numPr>
          <w:ilvl w:val="0"/>
          <w:numId w:val="3"/>
        </w:numPr>
        <w:spacing w:before="80"/>
        <w:ind w:left="426" w:hanging="426"/>
        <w:jc w:val="both"/>
        <w:rPr>
          <w:b/>
          <w:sz w:val="22"/>
          <w:szCs w:val="24"/>
        </w:rPr>
      </w:pPr>
      <w:r w:rsidRPr="00F67322">
        <w:rPr>
          <w:b/>
          <w:sz w:val="22"/>
          <w:szCs w:val="24"/>
        </w:rPr>
        <w:t>GİZLİLİK</w:t>
      </w:r>
    </w:p>
    <w:p w:rsidR="00BE3F1A" w:rsidRPr="00F67322" w:rsidRDefault="00873350">
      <w:pPr>
        <w:ind w:left="426"/>
        <w:jc w:val="both"/>
        <w:rPr>
          <w:sz w:val="22"/>
          <w:szCs w:val="24"/>
        </w:rPr>
      </w:pPr>
      <w:r w:rsidRPr="00F67322">
        <w:rPr>
          <w:sz w:val="22"/>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3F1A" w:rsidRPr="00F67322" w:rsidRDefault="00BE3F1A">
      <w:pPr>
        <w:jc w:val="both"/>
        <w:rPr>
          <w:b/>
          <w:sz w:val="22"/>
          <w:szCs w:val="24"/>
        </w:rPr>
      </w:pPr>
    </w:p>
    <w:p w:rsidR="00BE3F1A" w:rsidRPr="00F67322" w:rsidRDefault="00873350">
      <w:pPr>
        <w:pStyle w:val="ListeParagraf"/>
        <w:widowControl/>
        <w:numPr>
          <w:ilvl w:val="0"/>
          <w:numId w:val="3"/>
        </w:numPr>
        <w:spacing w:before="80"/>
        <w:ind w:left="426" w:hanging="426"/>
        <w:jc w:val="both"/>
        <w:rPr>
          <w:b/>
          <w:bCs/>
          <w:sz w:val="22"/>
          <w:szCs w:val="24"/>
        </w:rPr>
      </w:pPr>
      <w:r w:rsidRPr="00F67322">
        <w:rPr>
          <w:b/>
          <w:sz w:val="22"/>
          <w:szCs w:val="24"/>
        </w:rPr>
        <w:t>CEZALAR</w:t>
      </w:r>
    </w:p>
    <w:p w:rsidR="00BE3F1A" w:rsidRPr="00F67322" w:rsidRDefault="00873350">
      <w:pPr>
        <w:ind w:left="426"/>
        <w:jc w:val="both"/>
        <w:rPr>
          <w:sz w:val="22"/>
          <w:szCs w:val="24"/>
        </w:rPr>
      </w:pPr>
      <w:r w:rsidRPr="00F67322">
        <w:rPr>
          <w:sz w:val="22"/>
          <w:szCs w:val="24"/>
        </w:rPr>
        <w:lastRenderedPageBreak/>
        <w:t>İsteklinin sorumluluklarını işin süresi içerisinde yerine getirmemesi halinde, sözleşme bedelinin günlük % 06 (binde altı) oranında ceza uygulanır.</w:t>
      </w:r>
    </w:p>
    <w:p w:rsidR="00BE3F1A" w:rsidRPr="00F67322" w:rsidRDefault="00873350">
      <w:pPr>
        <w:pStyle w:val="ListeParagraf"/>
        <w:widowControl/>
        <w:numPr>
          <w:ilvl w:val="0"/>
          <w:numId w:val="3"/>
        </w:numPr>
        <w:spacing w:before="80"/>
        <w:ind w:left="426" w:hanging="426"/>
        <w:jc w:val="both"/>
        <w:rPr>
          <w:b/>
          <w:sz w:val="22"/>
          <w:szCs w:val="24"/>
        </w:rPr>
      </w:pPr>
      <w:r w:rsidRPr="00F67322">
        <w:rPr>
          <w:b/>
          <w:sz w:val="22"/>
          <w:szCs w:val="24"/>
        </w:rPr>
        <w:t>DİĞER ŞARTLAR</w:t>
      </w:r>
    </w:p>
    <w:p w:rsidR="00BE3F1A" w:rsidRPr="00F67322" w:rsidRDefault="00873350">
      <w:pPr>
        <w:pStyle w:val="ListeParagraf2"/>
        <w:numPr>
          <w:ilvl w:val="0"/>
          <w:numId w:val="4"/>
        </w:numPr>
        <w:ind w:left="567" w:hanging="425"/>
        <w:rPr>
          <w:rFonts w:ascii="Times New Roman" w:hAnsi="Times New Roman"/>
          <w:szCs w:val="24"/>
          <w:lang w:eastAsia="tr-TR"/>
        </w:rPr>
      </w:pPr>
      <w:r w:rsidRPr="00F67322">
        <w:rPr>
          <w:rFonts w:ascii="Times New Roman" w:hAnsi="Times New Roman"/>
          <w:szCs w:val="24"/>
          <w:lang w:eastAsia="tr-TR"/>
        </w:rPr>
        <w:t>Ürünler şartname hükümlerine uygun hazırlandığı görüldükten sonra teslim alınacaktır.</w:t>
      </w:r>
    </w:p>
    <w:p w:rsidR="00BE3F1A" w:rsidRPr="00F67322" w:rsidRDefault="00873350">
      <w:pPr>
        <w:widowControl/>
        <w:numPr>
          <w:ilvl w:val="0"/>
          <w:numId w:val="4"/>
        </w:numPr>
        <w:ind w:left="567" w:hanging="425"/>
        <w:jc w:val="both"/>
        <w:rPr>
          <w:sz w:val="22"/>
          <w:szCs w:val="24"/>
        </w:rPr>
      </w:pPr>
      <w:r w:rsidRPr="00F67322">
        <w:rPr>
          <w:sz w:val="22"/>
          <w:szCs w:val="24"/>
        </w:rPr>
        <w:t>Ürünlerin nakli</w:t>
      </w:r>
      <w:r w:rsidR="002E79A2" w:rsidRPr="00F67322">
        <w:rPr>
          <w:sz w:val="22"/>
          <w:szCs w:val="24"/>
        </w:rPr>
        <w:t>ye</w:t>
      </w:r>
      <w:r w:rsidRPr="00F67322">
        <w:rPr>
          <w:sz w:val="22"/>
          <w:szCs w:val="24"/>
        </w:rPr>
        <w:t>, yükleme, boşaltma, istif, depolama işleri ile ilgili tüm sorumluluk istekliye ait olup, bununla ilgili gereken her türlü alet, edevat, işçilik,</w:t>
      </w:r>
      <w:r w:rsidR="002E79A2" w:rsidRPr="00F67322">
        <w:rPr>
          <w:sz w:val="22"/>
          <w:szCs w:val="24"/>
        </w:rPr>
        <w:t xml:space="preserve"> montaj,</w:t>
      </w:r>
      <w:r w:rsidRPr="00F67322">
        <w:rPr>
          <w:sz w:val="22"/>
          <w:szCs w:val="24"/>
        </w:rPr>
        <w:t xml:space="preserve"> paketleme, sigorta, taşıma ve benzeri yükümlülüklerden doğacak ücretlerin ödenmesinden mesuldür. </w:t>
      </w:r>
    </w:p>
    <w:p w:rsidR="00BE3F1A" w:rsidRPr="00F67322" w:rsidRDefault="00873350">
      <w:pPr>
        <w:widowControl/>
        <w:numPr>
          <w:ilvl w:val="0"/>
          <w:numId w:val="4"/>
        </w:numPr>
        <w:ind w:left="567" w:hanging="425"/>
        <w:jc w:val="both"/>
        <w:rPr>
          <w:sz w:val="22"/>
          <w:szCs w:val="24"/>
        </w:rPr>
      </w:pPr>
      <w:r w:rsidRPr="00F67322">
        <w:rPr>
          <w:sz w:val="22"/>
          <w:szCs w:val="24"/>
        </w:rPr>
        <w:t>Ürünlerin yükleme, boşaltma ve nakli esnasında her türlü emniyet önlemini istekli alacaktır.</w:t>
      </w:r>
    </w:p>
    <w:p w:rsidR="00BE3F1A" w:rsidRPr="00F67322" w:rsidRDefault="00873350">
      <w:pPr>
        <w:widowControl/>
        <w:numPr>
          <w:ilvl w:val="0"/>
          <w:numId w:val="4"/>
        </w:numPr>
        <w:overflowPunct w:val="0"/>
        <w:autoSpaceDE w:val="0"/>
        <w:autoSpaceDN w:val="0"/>
        <w:adjustRightInd w:val="0"/>
        <w:ind w:left="567" w:hanging="425"/>
        <w:jc w:val="both"/>
        <w:textAlignment w:val="baseline"/>
        <w:rPr>
          <w:sz w:val="22"/>
          <w:szCs w:val="24"/>
        </w:rPr>
      </w:pPr>
      <w:r w:rsidRPr="00F67322">
        <w:rPr>
          <w:sz w:val="22"/>
          <w:szCs w:val="24"/>
        </w:rPr>
        <w:t xml:space="preserve">İstekli; </w:t>
      </w:r>
      <w:proofErr w:type="spellStart"/>
      <w:r w:rsidR="00FC51B2" w:rsidRPr="00F67322">
        <w:rPr>
          <w:sz w:val="22"/>
        </w:rPr>
        <w:t>Kortaş</w:t>
      </w:r>
      <w:proofErr w:type="spellEnd"/>
      <w:r w:rsidR="003606EB" w:rsidRPr="00F67322">
        <w:rPr>
          <w:sz w:val="22"/>
        </w:rPr>
        <w:t xml:space="preserve"> </w:t>
      </w:r>
      <w:r w:rsidR="00D623E9" w:rsidRPr="00F67322">
        <w:rPr>
          <w:sz w:val="22"/>
        </w:rPr>
        <w:t>İlkokulu</w:t>
      </w:r>
      <w:r w:rsidRPr="00F67322">
        <w:rPr>
          <w:sz w:val="22"/>
          <w:szCs w:val="24"/>
        </w:rPr>
        <w:t xml:space="preserve">’na ait bilgi, belge, fotoğraf ve </w:t>
      </w:r>
      <w:proofErr w:type="gramStart"/>
      <w:r w:rsidRPr="00F67322">
        <w:rPr>
          <w:sz w:val="22"/>
          <w:szCs w:val="24"/>
        </w:rPr>
        <w:t>logoları</w:t>
      </w:r>
      <w:proofErr w:type="gramEnd"/>
      <w:r w:rsidRPr="00F67322">
        <w:rPr>
          <w:sz w:val="22"/>
          <w:szCs w:val="24"/>
        </w:rPr>
        <w:t xml:space="preserve"> İdarenin izni olmadan hiçbir yerde kullanamaz.</w:t>
      </w:r>
    </w:p>
    <w:p w:rsidR="00BE3F1A" w:rsidRPr="00F67322" w:rsidRDefault="00873350">
      <w:pPr>
        <w:widowControl/>
        <w:numPr>
          <w:ilvl w:val="0"/>
          <w:numId w:val="4"/>
        </w:numPr>
        <w:overflowPunct w:val="0"/>
        <w:autoSpaceDE w:val="0"/>
        <w:autoSpaceDN w:val="0"/>
        <w:adjustRightInd w:val="0"/>
        <w:ind w:left="567" w:hanging="425"/>
        <w:jc w:val="both"/>
        <w:textAlignment w:val="baseline"/>
        <w:rPr>
          <w:sz w:val="22"/>
          <w:szCs w:val="24"/>
        </w:rPr>
      </w:pPr>
      <w:r w:rsidRPr="00F67322">
        <w:rPr>
          <w:sz w:val="22"/>
          <w:szCs w:val="24"/>
        </w:rPr>
        <w:t>Ürünler İdare tarafından tek seferde teslim alınacaktır.</w:t>
      </w:r>
    </w:p>
    <w:p w:rsidR="00BE3F1A" w:rsidRPr="00F67322" w:rsidRDefault="00873350">
      <w:pPr>
        <w:widowControl/>
        <w:numPr>
          <w:ilvl w:val="0"/>
          <w:numId w:val="4"/>
        </w:numPr>
        <w:overflowPunct w:val="0"/>
        <w:autoSpaceDE w:val="0"/>
        <w:autoSpaceDN w:val="0"/>
        <w:adjustRightInd w:val="0"/>
        <w:ind w:left="567" w:hanging="425"/>
        <w:jc w:val="both"/>
        <w:textAlignment w:val="baseline"/>
        <w:rPr>
          <w:sz w:val="22"/>
          <w:szCs w:val="24"/>
        </w:rPr>
      </w:pPr>
      <w:r w:rsidRPr="00F67322">
        <w:rPr>
          <w:bCs/>
          <w:sz w:val="22"/>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3F1A" w:rsidRPr="00F67322" w:rsidRDefault="00873350">
      <w:pPr>
        <w:widowControl/>
        <w:numPr>
          <w:ilvl w:val="0"/>
          <w:numId w:val="4"/>
        </w:numPr>
        <w:overflowPunct w:val="0"/>
        <w:autoSpaceDE w:val="0"/>
        <w:autoSpaceDN w:val="0"/>
        <w:adjustRightInd w:val="0"/>
        <w:ind w:left="567" w:hanging="425"/>
        <w:jc w:val="both"/>
        <w:textAlignment w:val="baseline"/>
        <w:rPr>
          <w:sz w:val="22"/>
          <w:szCs w:val="24"/>
        </w:rPr>
      </w:pPr>
      <w:r w:rsidRPr="00F67322">
        <w:rPr>
          <w:sz w:val="22"/>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3F1A" w:rsidRPr="00F67322" w:rsidRDefault="00873350">
      <w:pPr>
        <w:widowControl/>
        <w:numPr>
          <w:ilvl w:val="0"/>
          <w:numId w:val="4"/>
        </w:numPr>
        <w:overflowPunct w:val="0"/>
        <w:autoSpaceDE w:val="0"/>
        <w:autoSpaceDN w:val="0"/>
        <w:adjustRightInd w:val="0"/>
        <w:ind w:left="567" w:hanging="425"/>
        <w:jc w:val="both"/>
        <w:textAlignment w:val="baseline"/>
        <w:rPr>
          <w:sz w:val="22"/>
          <w:szCs w:val="24"/>
        </w:rPr>
      </w:pPr>
      <w:r w:rsidRPr="00F67322">
        <w:rPr>
          <w:sz w:val="22"/>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3F1A" w:rsidRPr="00F67322" w:rsidRDefault="00873350">
      <w:pPr>
        <w:widowControl/>
        <w:numPr>
          <w:ilvl w:val="0"/>
          <w:numId w:val="4"/>
        </w:numPr>
        <w:autoSpaceDE w:val="0"/>
        <w:autoSpaceDN w:val="0"/>
        <w:adjustRightInd w:val="0"/>
        <w:ind w:left="567" w:hanging="425"/>
        <w:jc w:val="both"/>
        <w:rPr>
          <w:sz w:val="22"/>
          <w:szCs w:val="24"/>
        </w:rPr>
      </w:pPr>
      <w:r w:rsidRPr="00F67322">
        <w:rPr>
          <w:sz w:val="22"/>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3F1A" w:rsidRPr="00F67322" w:rsidRDefault="00873350">
      <w:pPr>
        <w:widowControl/>
        <w:numPr>
          <w:ilvl w:val="0"/>
          <w:numId w:val="4"/>
        </w:numPr>
        <w:autoSpaceDE w:val="0"/>
        <w:autoSpaceDN w:val="0"/>
        <w:adjustRightInd w:val="0"/>
        <w:ind w:left="567" w:hanging="425"/>
        <w:jc w:val="both"/>
        <w:rPr>
          <w:sz w:val="22"/>
          <w:szCs w:val="24"/>
        </w:rPr>
      </w:pPr>
      <w:r w:rsidRPr="00F67322">
        <w:rPr>
          <w:sz w:val="22"/>
          <w:szCs w:val="24"/>
        </w:rPr>
        <w:t>İstekliler kısmi teklif veremeyeceklerdir. </w:t>
      </w:r>
    </w:p>
    <w:p w:rsidR="00BE3F1A" w:rsidRPr="00F67322" w:rsidRDefault="00873350">
      <w:pPr>
        <w:widowControl/>
        <w:numPr>
          <w:ilvl w:val="0"/>
          <w:numId w:val="4"/>
        </w:numPr>
        <w:autoSpaceDE w:val="0"/>
        <w:autoSpaceDN w:val="0"/>
        <w:adjustRightInd w:val="0"/>
        <w:ind w:left="567" w:hanging="425"/>
        <w:jc w:val="both"/>
        <w:rPr>
          <w:sz w:val="22"/>
        </w:rPr>
      </w:pPr>
      <w:r w:rsidRPr="00F67322">
        <w:rPr>
          <w:sz w:val="22"/>
          <w:szCs w:val="24"/>
        </w:rPr>
        <w:t>Ürünler İdarece istekliye bildirilen adetlerde paketlenerek, paket içerikleri ve adetleri ambalajların dört tarafına yapıştırılacak etiketlerle belirtilecektir.</w:t>
      </w:r>
    </w:p>
    <w:p w:rsidR="00BE3F1A" w:rsidRDefault="00BE3F1A">
      <w:pPr>
        <w:widowControl/>
        <w:ind w:left="567"/>
        <w:jc w:val="both"/>
      </w:pPr>
    </w:p>
    <w:p w:rsidR="00BE3F1A" w:rsidRDefault="00F26617" w:rsidP="00D347C5">
      <w:pPr>
        <w:widowControl/>
        <w:ind w:left="5159" w:firstLine="737"/>
        <w:jc w:val="center"/>
        <w:rPr>
          <w:b/>
          <w:bCs/>
          <w:szCs w:val="24"/>
        </w:rPr>
      </w:pPr>
      <w:proofErr w:type="gramStart"/>
      <w:r>
        <w:rPr>
          <w:b/>
          <w:bCs/>
          <w:szCs w:val="24"/>
        </w:rPr>
        <w:t>….</w:t>
      </w:r>
      <w:proofErr w:type="gramEnd"/>
      <w:r>
        <w:rPr>
          <w:b/>
          <w:bCs/>
          <w:szCs w:val="24"/>
        </w:rPr>
        <w:t>/12</w:t>
      </w:r>
      <w:r w:rsidR="00684B81">
        <w:rPr>
          <w:b/>
          <w:bCs/>
          <w:szCs w:val="24"/>
        </w:rPr>
        <w:t>/</w:t>
      </w:r>
      <w:r w:rsidR="00B80603">
        <w:rPr>
          <w:b/>
          <w:bCs/>
          <w:szCs w:val="24"/>
        </w:rPr>
        <w:t>2024</w:t>
      </w:r>
    </w:p>
    <w:p w:rsidR="00BE3F1A" w:rsidRDefault="00DA1673" w:rsidP="00D347C5">
      <w:pPr>
        <w:widowControl/>
        <w:ind w:left="5159" w:firstLine="737"/>
        <w:jc w:val="center"/>
        <w:rPr>
          <w:b/>
          <w:bCs/>
          <w:szCs w:val="24"/>
        </w:rPr>
      </w:pPr>
      <w:r>
        <w:rPr>
          <w:b/>
          <w:bCs/>
          <w:szCs w:val="24"/>
        </w:rPr>
        <w:t>Engin BAYAR</w:t>
      </w:r>
    </w:p>
    <w:p w:rsidR="00BE3F1A" w:rsidRDefault="00873350" w:rsidP="00D347C5">
      <w:pPr>
        <w:widowControl/>
        <w:ind w:left="5159" w:firstLine="737"/>
        <w:jc w:val="center"/>
        <w:rPr>
          <w:b/>
          <w:bCs/>
          <w:szCs w:val="24"/>
        </w:rPr>
      </w:pPr>
      <w:r>
        <w:rPr>
          <w:b/>
          <w:bCs/>
          <w:szCs w:val="24"/>
        </w:rPr>
        <w:t>Okul Müdürü</w:t>
      </w:r>
    </w:p>
    <w:p w:rsidR="00BE3F1A" w:rsidRDefault="00BE3F1A">
      <w:pPr>
        <w:rPr>
          <w:szCs w:val="24"/>
        </w:rPr>
      </w:pPr>
    </w:p>
    <w:p w:rsidR="00BE3F1A" w:rsidRDefault="00BE3F1A">
      <w:pPr>
        <w:rPr>
          <w:szCs w:val="24"/>
        </w:rPr>
      </w:pPr>
    </w:p>
    <w:p w:rsidR="00BE3F1A" w:rsidRDefault="00F26617">
      <w:pPr>
        <w:tabs>
          <w:tab w:val="left" w:pos="1668"/>
        </w:tabs>
        <w:rPr>
          <w:szCs w:val="24"/>
        </w:rPr>
      </w:pPr>
      <w:r>
        <w:rPr>
          <w:szCs w:val="24"/>
        </w:rPr>
        <w:tab/>
      </w:r>
      <w:proofErr w:type="gramStart"/>
      <w:r>
        <w:rPr>
          <w:szCs w:val="24"/>
        </w:rPr>
        <w:t>…..</w:t>
      </w:r>
      <w:proofErr w:type="gramEnd"/>
      <w:r>
        <w:rPr>
          <w:szCs w:val="24"/>
        </w:rPr>
        <w:t>/12</w:t>
      </w:r>
      <w:r w:rsidR="00B80603">
        <w:rPr>
          <w:szCs w:val="24"/>
        </w:rPr>
        <w:t>/2024</w:t>
      </w:r>
    </w:p>
    <w:p w:rsidR="00BE3F1A" w:rsidRDefault="00873350">
      <w:pPr>
        <w:tabs>
          <w:tab w:val="left" w:pos="1668"/>
        </w:tabs>
        <w:rPr>
          <w:szCs w:val="24"/>
        </w:rPr>
      </w:pPr>
      <w:r>
        <w:rPr>
          <w:szCs w:val="24"/>
        </w:rPr>
        <w:t xml:space="preserve">                    Yüklenici(İstekli) Firma</w:t>
      </w:r>
    </w:p>
    <w:p w:rsidR="00BE3F1A" w:rsidRDefault="00BE3F1A">
      <w:pPr>
        <w:tabs>
          <w:tab w:val="left" w:pos="1668"/>
        </w:tabs>
        <w:rPr>
          <w:szCs w:val="24"/>
        </w:rPr>
      </w:pPr>
    </w:p>
    <w:sectPr w:rsidR="00BE3F1A" w:rsidSect="00F67322">
      <w:headerReference w:type="default" r:id="rId9"/>
      <w:footerReference w:type="default" r:id="rId10"/>
      <w:pgSz w:w="11906" w:h="16838" w:code="9"/>
      <w:pgMar w:top="720" w:right="720" w:bottom="720" w:left="720"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D79" w:rsidRDefault="00A93D79" w:rsidP="00BE3F1A">
      <w:r>
        <w:separator/>
      </w:r>
    </w:p>
  </w:endnote>
  <w:endnote w:type="continuationSeparator" w:id="0">
    <w:p w:rsidR="00A93D79" w:rsidRDefault="00A93D79" w:rsidP="00BE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1A" w:rsidRDefault="00BE3F1A">
    <w:pPr>
      <w:pStyle w:val="Altbilgi"/>
      <w:jc w:val="center"/>
    </w:pPr>
    <w:r>
      <w:fldChar w:fldCharType="begin"/>
    </w:r>
    <w:r w:rsidR="00873350">
      <w:instrText>PAGE   \* MERGEFORMAT</w:instrText>
    </w:r>
    <w:r>
      <w:fldChar w:fldCharType="separate"/>
    </w:r>
    <w:r w:rsidR="00816CE8">
      <w:rPr>
        <w:noProof/>
      </w:rPr>
      <w:t>2</w:t>
    </w:r>
    <w:r>
      <w:fldChar w:fldCharType="end"/>
    </w:r>
  </w:p>
  <w:p w:rsidR="00BE3F1A" w:rsidRDefault="00BE3F1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D79" w:rsidRDefault="00A93D79" w:rsidP="00BE3F1A">
      <w:r>
        <w:separator/>
      </w:r>
    </w:p>
  </w:footnote>
  <w:footnote w:type="continuationSeparator" w:id="0">
    <w:p w:rsidR="00A93D79" w:rsidRDefault="00A93D79" w:rsidP="00BE3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1A" w:rsidRDefault="00BE3F1A">
    <w:pPr>
      <w:pStyle w:val="stbilgi"/>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
    <w:nsid w:val="00000008"/>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0000017"/>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0000001C"/>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0000020"/>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000002C"/>
    <w:multiLevelType w:val="hybridMultilevel"/>
    <w:tmpl w:val="E6328D68"/>
    <w:lvl w:ilvl="0" w:tplc="041F0017">
      <w:start w:val="1"/>
      <w:numFmt w:val="lowerLetter"/>
      <w:lvlText w:val="%1)"/>
      <w:lvlJc w:val="left"/>
      <w:pPr>
        <w:tabs>
          <w:tab w:val="left" w:pos="720"/>
        </w:tabs>
        <w:ind w:left="720" w:hanging="360"/>
      </w:pPr>
    </w:lvl>
    <w:lvl w:ilvl="1" w:tplc="041F0019" w:tentative="1">
      <w:start w:val="1"/>
      <w:numFmt w:val="lowerLetter"/>
      <w:lvlText w:val="%2."/>
      <w:lvlJc w:val="left"/>
      <w:pPr>
        <w:tabs>
          <w:tab w:val="left" w:pos="1440"/>
        </w:tabs>
        <w:ind w:left="1440" w:hanging="360"/>
      </w:pPr>
    </w:lvl>
    <w:lvl w:ilvl="2" w:tplc="041F001B" w:tentative="1">
      <w:start w:val="1"/>
      <w:numFmt w:val="lowerRoman"/>
      <w:lvlText w:val="%3."/>
      <w:lvlJc w:val="right"/>
      <w:pPr>
        <w:tabs>
          <w:tab w:val="left" w:pos="2160"/>
        </w:tabs>
        <w:ind w:left="2160" w:hanging="180"/>
      </w:pPr>
    </w:lvl>
    <w:lvl w:ilvl="3" w:tplc="041F000F" w:tentative="1">
      <w:start w:val="1"/>
      <w:numFmt w:val="decimal"/>
      <w:lvlText w:val="%4."/>
      <w:lvlJc w:val="left"/>
      <w:pPr>
        <w:tabs>
          <w:tab w:val="left" w:pos="2880"/>
        </w:tabs>
        <w:ind w:left="2880" w:hanging="360"/>
      </w:pPr>
    </w:lvl>
    <w:lvl w:ilvl="4" w:tplc="041F0019" w:tentative="1">
      <w:start w:val="1"/>
      <w:numFmt w:val="lowerLetter"/>
      <w:lvlText w:val="%5."/>
      <w:lvlJc w:val="left"/>
      <w:pPr>
        <w:tabs>
          <w:tab w:val="left" w:pos="3600"/>
        </w:tabs>
        <w:ind w:left="3600" w:hanging="360"/>
      </w:pPr>
    </w:lvl>
    <w:lvl w:ilvl="5" w:tplc="041F001B" w:tentative="1">
      <w:start w:val="1"/>
      <w:numFmt w:val="lowerRoman"/>
      <w:lvlText w:val="%6."/>
      <w:lvlJc w:val="right"/>
      <w:pPr>
        <w:tabs>
          <w:tab w:val="left" w:pos="4320"/>
        </w:tabs>
        <w:ind w:left="4320" w:hanging="180"/>
      </w:pPr>
    </w:lvl>
    <w:lvl w:ilvl="6" w:tplc="041F000F" w:tentative="1">
      <w:start w:val="1"/>
      <w:numFmt w:val="decimal"/>
      <w:lvlText w:val="%7."/>
      <w:lvlJc w:val="left"/>
      <w:pPr>
        <w:tabs>
          <w:tab w:val="left" w:pos="5040"/>
        </w:tabs>
        <w:ind w:left="5040" w:hanging="360"/>
      </w:pPr>
    </w:lvl>
    <w:lvl w:ilvl="7" w:tplc="041F0019" w:tentative="1">
      <w:start w:val="1"/>
      <w:numFmt w:val="lowerLetter"/>
      <w:lvlText w:val="%8."/>
      <w:lvlJc w:val="left"/>
      <w:pPr>
        <w:tabs>
          <w:tab w:val="left" w:pos="5760"/>
        </w:tabs>
        <w:ind w:left="5760" w:hanging="360"/>
      </w:pPr>
    </w:lvl>
    <w:lvl w:ilvl="8" w:tplc="041F001B" w:tentative="1">
      <w:start w:val="1"/>
      <w:numFmt w:val="lowerRoman"/>
      <w:lvlText w:val="%9."/>
      <w:lvlJc w:val="right"/>
      <w:pPr>
        <w:tabs>
          <w:tab w:val="left" w:pos="6480"/>
        </w:tabs>
        <w:ind w:left="6480" w:hanging="180"/>
      </w:pPr>
    </w:lvl>
  </w:abstractNum>
  <w:abstractNum w:abstractNumId="6">
    <w:nsid w:val="0A8A7E1A"/>
    <w:multiLevelType w:val="hybridMultilevel"/>
    <w:tmpl w:val="D6B4399A"/>
    <w:lvl w:ilvl="0" w:tplc="041F000F">
      <w:start w:val="1"/>
      <w:numFmt w:val="decimal"/>
      <w:lvlText w:val="%1."/>
      <w:lvlJc w:val="left"/>
      <w:pPr>
        <w:ind w:left="780" w:hanging="360"/>
      </w:pPr>
    </w:lvl>
    <w:lvl w:ilvl="1" w:tplc="041F0019">
      <w:start w:val="1"/>
      <w:numFmt w:val="lowerLetter"/>
      <w:lvlText w:val="%2."/>
      <w:lvlJc w:val="left"/>
      <w:pPr>
        <w:ind w:left="1500" w:hanging="360"/>
      </w:pPr>
    </w:lvl>
    <w:lvl w:ilvl="2" w:tplc="041F001B">
      <w:start w:val="1"/>
      <w:numFmt w:val="lowerRoman"/>
      <w:lvlText w:val="%3."/>
      <w:lvlJc w:val="right"/>
      <w:pPr>
        <w:ind w:left="2220" w:hanging="180"/>
      </w:pPr>
    </w:lvl>
    <w:lvl w:ilvl="3" w:tplc="041F000F">
      <w:start w:val="1"/>
      <w:numFmt w:val="decimal"/>
      <w:lvlText w:val="%4."/>
      <w:lvlJc w:val="left"/>
      <w:pPr>
        <w:ind w:left="2940" w:hanging="360"/>
      </w:pPr>
    </w:lvl>
    <w:lvl w:ilvl="4" w:tplc="041F0019">
      <w:start w:val="1"/>
      <w:numFmt w:val="lowerLetter"/>
      <w:lvlText w:val="%5."/>
      <w:lvlJc w:val="left"/>
      <w:pPr>
        <w:ind w:left="3660" w:hanging="360"/>
      </w:pPr>
    </w:lvl>
    <w:lvl w:ilvl="5" w:tplc="041F001B">
      <w:start w:val="1"/>
      <w:numFmt w:val="lowerRoman"/>
      <w:lvlText w:val="%6."/>
      <w:lvlJc w:val="right"/>
      <w:pPr>
        <w:ind w:left="4380" w:hanging="180"/>
      </w:pPr>
    </w:lvl>
    <w:lvl w:ilvl="6" w:tplc="041F000F">
      <w:start w:val="1"/>
      <w:numFmt w:val="decimal"/>
      <w:lvlText w:val="%7."/>
      <w:lvlJc w:val="left"/>
      <w:pPr>
        <w:ind w:left="5100" w:hanging="360"/>
      </w:pPr>
    </w:lvl>
    <w:lvl w:ilvl="7" w:tplc="041F0019">
      <w:start w:val="1"/>
      <w:numFmt w:val="lowerLetter"/>
      <w:lvlText w:val="%8."/>
      <w:lvlJc w:val="left"/>
      <w:pPr>
        <w:ind w:left="5820" w:hanging="360"/>
      </w:pPr>
    </w:lvl>
    <w:lvl w:ilvl="8" w:tplc="041F001B">
      <w:start w:val="1"/>
      <w:numFmt w:val="lowerRoman"/>
      <w:lvlText w:val="%9."/>
      <w:lvlJc w:val="right"/>
      <w:pPr>
        <w:ind w:left="6540" w:hanging="180"/>
      </w:p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E3323E6"/>
    <w:multiLevelType w:val="hybridMultilevel"/>
    <w:tmpl w:val="D6B4399A"/>
    <w:lvl w:ilvl="0" w:tplc="041F000F">
      <w:start w:val="1"/>
      <w:numFmt w:val="decimal"/>
      <w:lvlText w:val="%1."/>
      <w:lvlJc w:val="left"/>
      <w:pPr>
        <w:ind w:left="780" w:hanging="360"/>
      </w:pPr>
    </w:lvl>
    <w:lvl w:ilvl="1" w:tplc="041F0019">
      <w:start w:val="1"/>
      <w:numFmt w:val="lowerLetter"/>
      <w:lvlText w:val="%2."/>
      <w:lvlJc w:val="left"/>
      <w:pPr>
        <w:ind w:left="1500" w:hanging="360"/>
      </w:pPr>
    </w:lvl>
    <w:lvl w:ilvl="2" w:tplc="041F001B">
      <w:start w:val="1"/>
      <w:numFmt w:val="lowerRoman"/>
      <w:lvlText w:val="%3."/>
      <w:lvlJc w:val="right"/>
      <w:pPr>
        <w:ind w:left="2220" w:hanging="180"/>
      </w:pPr>
    </w:lvl>
    <w:lvl w:ilvl="3" w:tplc="041F000F">
      <w:start w:val="1"/>
      <w:numFmt w:val="decimal"/>
      <w:lvlText w:val="%4."/>
      <w:lvlJc w:val="left"/>
      <w:pPr>
        <w:ind w:left="2940" w:hanging="360"/>
      </w:pPr>
    </w:lvl>
    <w:lvl w:ilvl="4" w:tplc="041F0019">
      <w:start w:val="1"/>
      <w:numFmt w:val="lowerLetter"/>
      <w:lvlText w:val="%5."/>
      <w:lvlJc w:val="left"/>
      <w:pPr>
        <w:ind w:left="3660" w:hanging="360"/>
      </w:pPr>
    </w:lvl>
    <w:lvl w:ilvl="5" w:tplc="041F001B">
      <w:start w:val="1"/>
      <w:numFmt w:val="lowerRoman"/>
      <w:lvlText w:val="%6."/>
      <w:lvlJc w:val="right"/>
      <w:pPr>
        <w:ind w:left="4380" w:hanging="180"/>
      </w:pPr>
    </w:lvl>
    <w:lvl w:ilvl="6" w:tplc="041F000F">
      <w:start w:val="1"/>
      <w:numFmt w:val="decimal"/>
      <w:lvlText w:val="%7."/>
      <w:lvlJc w:val="left"/>
      <w:pPr>
        <w:ind w:left="5100" w:hanging="360"/>
      </w:pPr>
    </w:lvl>
    <w:lvl w:ilvl="7" w:tplc="041F0019">
      <w:start w:val="1"/>
      <w:numFmt w:val="lowerLetter"/>
      <w:lvlText w:val="%8."/>
      <w:lvlJc w:val="left"/>
      <w:pPr>
        <w:ind w:left="5820" w:hanging="360"/>
      </w:pPr>
    </w:lvl>
    <w:lvl w:ilvl="8" w:tplc="041F001B">
      <w:start w:val="1"/>
      <w:numFmt w:val="lowerRoman"/>
      <w:lvlText w:val="%9."/>
      <w:lvlJc w:val="right"/>
      <w:pPr>
        <w:ind w:left="6540" w:hanging="180"/>
      </w:pPr>
    </w:lvl>
  </w:abstractNum>
  <w:abstractNum w:abstractNumId="9">
    <w:nsid w:val="358C03BB"/>
    <w:multiLevelType w:val="hybridMultilevel"/>
    <w:tmpl w:val="A12C89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47664D2B"/>
    <w:multiLevelType w:val="multilevel"/>
    <w:tmpl w:val="4FD28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D33E8C"/>
    <w:multiLevelType w:val="hybridMultilevel"/>
    <w:tmpl w:val="D6B4399A"/>
    <w:lvl w:ilvl="0" w:tplc="041F000F">
      <w:start w:val="1"/>
      <w:numFmt w:val="decimal"/>
      <w:lvlText w:val="%1."/>
      <w:lvlJc w:val="left"/>
      <w:pPr>
        <w:ind w:left="780" w:hanging="360"/>
      </w:pPr>
    </w:lvl>
    <w:lvl w:ilvl="1" w:tplc="041F0019">
      <w:start w:val="1"/>
      <w:numFmt w:val="lowerLetter"/>
      <w:lvlText w:val="%2."/>
      <w:lvlJc w:val="left"/>
      <w:pPr>
        <w:ind w:left="1500" w:hanging="360"/>
      </w:pPr>
    </w:lvl>
    <w:lvl w:ilvl="2" w:tplc="041F001B">
      <w:start w:val="1"/>
      <w:numFmt w:val="lowerRoman"/>
      <w:lvlText w:val="%3."/>
      <w:lvlJc w:val="right"/>
      <w:pPr>
        <w:ind w:left="2220" w:hanging="180"/>
      </w:pPr>
    </w:lvl>
    <w:lvl w:ilvl="3" w:tplc="041F000F">
      <w:start w:val="1"/>
      <w:numFmt w:val="decimal"/>
      <w:lvlText w:val="%4."/>
      <w:lvlJc w:val="left"/>
      <w:pPr>
        <w:ind w:left="2940" w:hanging="360"/>
      </w:pPr>
    </w:lvl>
    <w:lvl w:ilvl="4" w:tplc="041F0019">
      <w:start w:val="1"/>
      <w:numFmt w:val="lowerLetter"/>
      <w:lvlText w:val="%5."/>
      <w:lvlJc w:val="left"/>
      <w:pPr>
        <w:ind w:left="3660" w:hanging="360"/>
      </w:pPr>
    </w:lvl>
    <w:lvl w:ilvl="5" w:tplc="041F001B">
      <w:start w:val="1"/>
      <w:numFmt w:val="lowerRoman"/>
      <w:lvlText w:val="%6."/>
      <w:lvlJc w:val="right"/>
      <w:pPr>
        <w:ind w:left="4380" w:hanging="180"/>
      </w:pPr>
    </w:lvl>
    <w:lvl w:ilvl="6" w:tplc="041F000F">
      <w:start w:val="1"/>
      <w:numFmt w:val="decimal"/>
      <w:lvlText w:val="%7."/>
      <w:lvlJc w:val="left"/>
      <w:pPr>
        <w:ind w:left="5100" w:hanging="360"/>
      </w:pPr>
    </w:lvl>
    <w:lvl w:ilvl="7" w:tplc="041F0019">
      <w:start w:val="1"/>
      <w:numFmt w:val="lowerLetter"/>
      <w:lvlText w:val="%8."/>
      <w:lvlJc w:val="left"/>
      <w:pPr>
        <w:ind w:left="5820" w:hanging="360"/>
      </w:pPr>
    </w:lvl>
    <w:lvl w:ilvl="8" w:tplc="041F001B">
      <w:start w:val="1"/>
      <w:numFmt w:val="lowerRoman"/>
      <w:lvlText w:val="%9."/>
      <w:lvlJc w:val="right"/>
      <w:pPr>
        <w:ind w:left="6540" w:hanging="180"/>
      </w:pPr>
    </w:lvl>
  </w:abstractNum>
  <w:abstractNum w:abstractNumId="12">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D470E0F"/>
    <w:multiLevelType w:val="multilevel"/>
    <w:tmpl w:val="6D3ADD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6C0835"/>
    <w:multiLevelType w:val="hybridMultilevel"/>
    <w:tmpl w:val="18908E36"/>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 w:numId="5">
    <w:abstractNumId w:val="5"/>
  </w:num>
  <w:num w:numId="6">
    <w:abstractNumId w:val="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2"/>
  </w:num>
  <w:num w:numId="10">
    <w:abstractNumId w:val="10"/>
  </w:num>
  <w:num w:numId="11">
    <w:abstractNumId w:val="1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1A"/>
    <w:rsid w:val="00010D4C"/>
    <w:rsid w:val="00022DD5"/>
    <w:rsid w:val="0004061F"/>
    <w:rsid w:val="0008238E"/>
    <w:rsid w:val="0008630A"/>
    <w:rsid w:val="000A2591"/>
    <w:rsid w:val="000B053C"/>
    <w:rsid w:val="000D188C"/>
    <w:rsid w:val="000F3A36"/>
    <w:rsid w:val="00124599"/>
    <w:rsid w:val="00143362"/>
    <w:rsid w:val="001E4CAE"/>
    <w:rsid w:val="00201E1D"/>
    <w:rsid w:val="00203F30"/>
    <w:rsid w:val="00226F77"/>
    <w:rsid w:val="00226FD9"/>
    <w:rsid w:val="00227E74"/>
    <w:rsid w:val="0024102B"/>
    <w:rsid w:val="00262B75"/>
    <w:rsid w:val="00293887"/>
    <w:rsid w:val="002B1743"/>
    <w:rsid w:val="002B330D"/>
    <w:rsid w:val="002B6A6B"/>
    <w:rsid w:val="002E79A2"/>
    <w:rsid w:val="00340E9B"/>
    <w:rsid w:val="00352329"/>
    <w:rsid w:val="003557FD"/>
    <w:rsid w:val="003606EB"/>
    <w:rsid w:val="00381C5B"/>
    <w:rsid w:val="0039750D"/>
    <w:rsid w:val="00397E31"/>
    <w:rsid w:val="003E13A9"/>
    <w:rsid w:val="00402CC2"/>
    <w:rsid w:val="00424EB0"/>
    <w:rsid w:val="00480320"/>
    <w:rsid w:val="004A7D75"/>
    <w:rsid w:val="004E6AC7"/>
    <w:rsid w:val="005252D4"/>
    <w:rsid w:val="005331D2"/>
    <w:rsid w:val="00577F98"/>
    <w:rsid w:val="005D0E70"/>
    <w:rsid w:val="005F383D"/>
    <w:rsid w:val="005F762A"/>
    <w:rsid w:val="00600E14"/>
    <w:rsid w:val="00620F13"/>
    <w:rsid w:val="006413A0"/>
    <w:rsid w:val="006673A0"/>
    <w:rsid w:val="00673BFD"/>
    <w:rsid w:val="00684B81"/>
    <w:rsid w:val="00694618"/>
    <w:rsid w:val="00695F53"/>
    <w:rsid w:val="006A1E37"/>
    <w:rsid w:val="006A40F0"/>
    <w:rsid w:val="006C6BCF"/>
    <w:rsid w:val="0071242F"/>
    <w:rsid w:val="00730215"/>
    <w:rsid w:val="0073657D"/>
    <w:rsid w:val="00784C5D"/>
    <w:rsid w:val="00786DB4"/>
    <w:rsid w:val="007A575F"/>
    <w:rsid w:val="007B37B9"/>
    <w:rsid w:val="00816CE8"/>
    <w:rsid w:val="0082511A"/>
    <w:rsid w:val="00856C58"/>
    <w:rsid w:val="00865125"/>
    <w:rsid w:val="00873350"/>
    <w:rsid w:val="008747DD"/>
    <w:rsid w:val="008D5D9C"/>
    <w:rsid w:val="009145FF"/>
    <w:rsid w:val="00922FF5"/>
    <w:rsid w:val="00942420"/>
    <w:rsid w:val="00956874"/>
    <w:rsid w:val="00973390"/>
    <w:rsid w:val="009871D6"/>
    <w:rsid w:val="009A025E"/>
    <w:rsid w:val="009A78E0"/>
    <w:rsid w:val="009B1C26"/>
    <w:rsid w:val="009B2F33"/>
    <w:rsid w:val="009B52CF"/>
    <w:rsid w:val="009D1DCD"/>
    <w:rsid w:val="009E2CB2"/>
    <w:rsid w:val="009F092A"/>
    <w:rsid w:val="00A159EC"/>
    <w:rsid w:val="00A318C6"/>
    <w:rsid w:val="00A42128"/>
    <w:rsid w:val="00A61D03"/>
    <w:rsid w:val="00A70030"/>
    <w:rsid w:val="00A93D79"/>
    <w:rsid w:val="00AF2080"/>
    <w:rsid w:val="00AF2A57"/>
    <w:rsid w:val="00B15657"/>
    <w:rsid w:val="00B30C0E"/>
    <w:rsid w:val="00B43FC6"/>
    <w:rsid w:val="00B62158"/>
    <w:rsid w:val="00B65062"/>
    <w:rsid w:val="00B80603"/>
    <w:rsid w:val="00B97815"/>
    <w:rsid w:val="00BE3F1A"/>
    <w:rsid w:val="00BF414F"/>
    <w:rsid w:val="00C02B9F"/>
    <w:rsid w:val="00C2415E"/>
    <w:rsid w:val="00C33490"/>
    <w:rsid w:val="00C517D3"/>
    <w:rsid w:val="00C6319E"/>
    <w:rsid w:val="00C74E15"/>
    <w:rsid w:val="00C906C8"/>
    <w:rsid w:val="00CC44BD"/>
    <w:rsid w:val="00CE607F"/>
    <w:rsid w:val="00CF3989"/>
    <w:rsid w:val="00D011EE"/>
    <w:rsid w:val="00D10ACC"/>
    <w:rsid w:val="00D32483"/>
    <w:rsid w:val="00D347C5"/>
    <w:rsid w:val="00D614DC"/>
    <w:rsid w:val="00D623E9"/>
    <w:rsid w:val="00DA1673"/>
    <w:rsid w:val="00DD0E44"/>
    <w:rsid w:val="00E40BA1"/>
    <w:rsid w:val="00E5209D"/>
    <w:rsid w:val="00E52DFF"/>
    <w:rsid w:val="00E56F49"/>
    <w:rsid w:val="00E737D6"/>
    <w:rsid w:val="00E97483"/>
    <w:rsid w:val="00EB0A2F"/>
    <w:rsid w:val="00ED706B"/>
    <w:rsid w:val="00F240D9"/>
    <w:rsid w:val="00F26617"/>
    <w:rsid w:val="00F3732F"/>
    <w:rsid w:val="00F413CD"/>
    <w:rsid w:val="00F67322"/>
    <w:rsid w:val="00F81BCF"/>
    <w:rsid w:val="00F91810"/>
    <w:rsid w:val="00F94932"/>
    <w:rsid w:val="00FA5835"/>
    <w:rsid w:val="00FC51B2"/>
    <w:rsid w:val="00FD025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F1A"/>
    <w:pPr>
      <w:widowControl w:val="0"/>
    </w:pPr>
    <w:rPr>
      <w:sz w:val="24"/>
    </w:rPr>
  </w:style>
  <w:style w:type="paragraph" w:styleId="Balk1">
    <w:name w:val="heading 1"/>
    <w:basedOn w:val="Normal"/>
    <w:next w:val="Normal"/>
    <w:link w:val="Balk1Char"/>
    <w:qFormat/>
    <w:rsid w:val="00BE3F1A"/>
    <w:pPr>
      <w:keepNext/>
      <w:ind w:left="708"/>
      <w:outlineLvl w:val="0"/>
    </w:pPr>
  </w:style>
  <w:style w:type="paragraph" w:styleId="Balk2">
    <w:name w:val="heading 2"/>
    <w:basedOn w:val="Normal"/>
    <w:next w:val="Normal"/>
    <w:link w:val="Balk2Char"/>
    <w:qFormat/>
    <w:rsid w:val="00BE3F1A"/>
    <w:pPr>
      <w:keepNext/>
      <w:ind w:left="567" w:right="-1"/>
      <w:jc w:val="both"/>
      <w:outlineLvl w:val="1"/>
    </w:pPr>
    <w:rPr>
      <w:color w:val="000000"/>
    </w:rPr>
  </w:style>
  <w:style w:type="paragraph" w:styleId="Balk3">
    <w:name w:val="heading 3"/>
    <w:basedOn w:val="Normal"/>
    <w:next w:val="Normal"/>
    <w:qFormat/>
    <w:rsid w:val="00BE3F1A"/>
    <w:pPr>
      <w:keepNext/>
      <w:ind w:right="1440"/>
      <w:outlineLvl w:val="2"/>
    </w:pPr>
    <w:rPr>
      <w:color w:val="000000"/>
    </w:rPr>
  </w:style>
  <w:style w:type="paragraph" w:styleId="Balk4">
    <w:name w:val="heading 4"/>
    <w:basedOn w:val="Normal"/>
    <w:next w:val="Normal"/>
    <w:qFormat/>
    <w:rsid w:val="00BE3F1A"/>
    <w:pPr>
      <w:keepNext/>
      <w:ind w:left="1080" w:right="1440"/>
      <w:outlineLvl w:val="3"/>
    </w:pPr>
    <w:rPr>
      <w:color w:val="000000"/>
    </w:rPr>
  </w:style>
  <w:style w:type="paragraph" w:styleId="Balk5">
    <w:name w:val="heading 5"/>
    <w:basedOn w:val="Normal"/>
    <w:next w:val="Normal"/>
    <w:qFormat/>
    <w:rsid w:val="00BE3F1A"/>
    <w:pPr>
      <w:keepNext/>
      <w:widowControl/>
      <w:outlineLvl w:val="4"/>
    </w:pPr>
  </w:style>
  <w:style w:type="paragraph" w:styleId="Balk6">
    <w:name w:val="heading 6"/>
    <w:basedOn w:val="Normal"/>
    <w:next w:val="Normal"/>
    <w:qFormat/>
    <w:rsid w:val="00BE3F1A"/>
    <w:pPr>
      <w:keepNext/>
      <w:outlineLvl w:val="5"/>
    </w:pPr>
    <w:rPr>
      <w:rFonts w:ascii="Arial" w:hAnsi="Arial" w:cs="Arial"/>
      <w:b/>
      <w:bCs/>
    </w:rPr>
  </w:style>
  <w:style w:type="paragraph" w:styleId="Balk7">
    <w:name w:val="heading 7"/>
    <w:basedOn w:val="Normal"/>
    <w:next w:val="Normal"/>
    <w:qFormat/>
    <w:rsid w:val="00BE3F1A"/>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BE3F1A"/>
    <w:pPr>
      <w:tabs>
        <w:tab w:val="center" w:pos="4536"/>
        <w:tab w:val="right" w:pos="9072"/>
      </w:tabs>
    </w:pPr>
  </w:style>
  <w:style w:type="paragraph" w:styleId="Altbilgi">
    <w:name w:val="footer"/>
    <w:basedOn w:val="Normal"/>
    <w:link w:val="AltbilgiChar"/>
    <w:uiPriority w:val="99"/>
    <w:rsid w:val="00BE3F1A"/>
    <w:pPr>
      <w:tabs>
        <w:tab w:val="center" w:pos="4536"/>
        <w:tab w:val="right" w:pos="9072"/>
      </w:tabs>
    </w:pPr>
  </w:style>
  <w:style w:type="paragraph" w:customStyle="1" w:styleId="GvdeMetni21">
    <w:name w:val="Gövde Metni 21"/>
    <w:basedOn w:val="Normal"/>
    <w:rsid w:val="00BE3F1A"/>
    <w:pPr>
      <w:ind w:left="708"/>
    </w:pPr>
  </w:style>
  <w:style w:type="paragraph" w:styleId="GvdeMetni">
    <w:name w:val="Body Text"/>
    <w:basedOn w:val="Normal"/>
    <w:rsid w:val="00BE3F1A"/>
    <w:pPr>
      <w:jc w:val="center"/>
    </w:pPr>
  </w:style>
  <w:style w:type="character" w:styleId="SayfaNumaras">
    <w:name w:val="page number"/>
    <w:basedOn w:val="VarsaylanParagrafYazTipi"/>
    <w:rsid w:val="00BE3F1A"/>
  </w:style>
  <w:style w:type="paragraph" w:customStyle="1" w:styleId="bekMetni1">
    <w:name w:val="Öbek Metni1"/>
    <w:basedOn w:val="Normal"/>
    <w:rsid w:val="00BE3F1A"/>
    <w:pPr>
      <w:ind w:left="567" w:right="-1"/>
      <w:jc w:val="both"/>
    </w:pPr>
    <w:rPr>
      <w:color w:val="000000"/>
    </w:rPr>
  </w:style>
  <w:style w:type="paragraph" w:customStyle="1" w:styleId="BodyText21">
    <w:name w:val="Body Text 21"/>
    <w:basedOn w:val="Normal"/>
    <w:rsid w:val="00BE3F1A"/>
    <w:pPr>
      <w:ind w:right="1440"/>
    </w:pPr>
    <w:rPr>
      <w:color w:val="000000"/>
    </w:rPr>
  </w:style>
  <w:style w:type="paragraph" w:customStyle="1" w:styleId="Header1">
    <w:name w:val="Header 1"/>
    <w:basedOn w:val="KonuBal"/>
    <w:rsid w:val="00BE3F1A"/>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BE3F1A"/>
    <w:pPr>
      <w:spacing w:before="240" w:after="60"/>
      <w:jc w:val="center"/>
      <w:outlineLvl w:val="0"/>
    </w:pPr>
    <w:rPr>
      <w:rFonts w:ascii="Arial" w:hAnsi="Arial"/>
      <w:b/>
      <w:kern w:val="28"/>
      <w:sz w:val="32"/>
    </w:rPr>
  </w:style>
  <w:style w:type="paragraph" w:customStyle="1" w:styleId="paragraph2">
    <w:name w:val="paragraph 2"/>
    <w:basedOn w:val="Normal"/>
    <w:rsid w:val="00BE3F1A"/>
    <w:pPr>
      <w:widowControl/>
      <w:spacing w:before="240"/>
      <w:ind w:left="720" w:right="100"/>
    </w:pPr>
    <w:rPr>
      <w:color w:val="000000"/>
    </w:rPr>
  </w:style>
  <w:style w:type="paragraph" w:customStyle="1" w:styleId="Header2">
    <w:name w:val="Header 2"/>
    <w:basedOn w:val="Normal"/>
    <w:rsid w:val="00BE3F1A"/>
    <w:pPr>
      <w:widowControl/>
      <w:spacing w:before="240"/>
      <w:ind w:left="720" w:right="100"/>
    </w:pPr>
    <w:rPr>
      <w:rFonts w:ascii="Arial" w:hAnsi="Arial"/>
      <w:b/>
      <w:color w:val="000000"/>
    </w:rPr>
  </w:style>
  <w:style w:type="character" w:styleId="Gl">
    <w:name w:val="Strong"/>
    <w:basedOn w:val="VarsaylanParagrafYazTipi"/>
    <w:uiPriority w:val="22"/>
    <w:qFormat/>
    <w:rsid w:val="00BE3F1A"/>
    <w:rPr>
      <w:b/>
    </w:rPr>
  </w:style>
  <w:style w:type="paragraph" w:customStyle="1" w:styleId="Body">
    <w:name w:val="Body"/>
    <w:basedOn w:val="Normal"/>
    <w:rsid w:val="00BE3F1A"/>
    <w:pPr>
      <w:widowControl/>
      <w:spacing w:before="120"/>
      <w:ind w:left="1080"/>
    </w:pPr>
    <w:rPr>
      <w:snapToGrid w:val="0"/>
      <w:color w:val="000000"/>
      <w:lang w:val="en-US"/>
    </w:rPr>
  </w:style>
  <w:style w:type="paragraph" w:styleId="GvdeMetniGirintisi">
    <w:name w:val="Body Text Indent"/>
    <w:basedOn w:val="Normal"/>
    <w:rsid w:val="00BE3F1A"/>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BE3F1A"/>
    <w:pPr>
      <w:tabs>
        <w:tab w:val="left" w:pos="567"/>
      </w:tabs>
      <w:spacing w:after="80" w:line="320" w:lineRule="atLeast"/>
      <w:ind w:left="705"/>
      <w:jc w:val="both"/>
    </w:pPr>
    <w:rPr>
      <w:rFonts w:ascii="Humnst777 Lt BT" w:hAnsi="Humnst777 Lt BT"/>
    </w:rPr>
  </w:style>
  <w:style w:type="paragraph" w:styleId="bekMetni">
    <w:name w:val="Block Text"/>
    <w:basedOn w:val="Normal"/>
    <w:rsid w:val="00BE3F1A"/>
    <w:pPr>
      <w:tabs>
        <w:tab w:val="left" w:pos="567"/>
      </w:tabs>
      <w:spacing w:after="80" w:line="320" w:lineRule="atLeast"/>
      <w:ind w:left="705" w:right="100"/>
      <w:jc w:val="both"/>
    </w:pPr>
    <w:rPr>
      <w:rFonts w:ascii="Humnst777 Lt BT" w:hAnsi="Humnst777 Lt BT"/>
    </w:rPr>
  </w:style>
  <w:style w:type="paragraph" w:styleId="GvdeMetni2">
    <w:name w:val="Body Text 2"/>
    <w:basedOn w:val="Normal"/>
    <w:rsid w:val="00BE3F1A"/>
    <w:pPr>
      <w:jc w:val="center"/>
    </w:pPr>
    <w:rPr>
      <w:rFonts w:ascii="Humnst777 Lt BT" w:hAnsi="Humnst777 Lt BT"/>
      <w:color w:val="000000"/>
      <w:sz w:val="20"/>
    </w:rPr>
  </w:style>
  <w:style w:type="paragraph" w:styleId="GvdeMetniGirintisi3">
    <w:name w:val="Body Text Indent 3"/>
    <w:basedOn w:val="Normal"/>
    <w:rsid w:val="00BE3F1A"/>
    <w:pPr>
      <w:ind w:left="709"/>
      <w:jc w:val="both"/>
    </w:pPr>
    <w:rPr>
      <w:rFonts w:ascii="Humnst777 Lt BT" w:hAnsi="Humnst777 Lt BT"/>
      <w:snapToGrid w:val="0"/>
      <w:color w:val="000000"/>
    </w:rPr>
  </w:style>
  <w:style w:type="paragraph" w:customStyle="1" w:styleId="paragraph3">
    <w:name w:val="paragraph 3"/>
    <w:basedOn w:val="Normal"/>
    <w:rsid w:val="00BE3F1A"/>
    <w:pPr>
      <w:widowControl/>
      <w:autoSpaceDE w:val="0"/>
      <w:autoSpaceDN w:val="0"/>
      <w:spacing w:before="240"/>
      <w:ind w:left="1440" w:right="100"/>
    </w:pPr>
    <w:rPr>
      <w:color w:val="000000"/>
      <w:szCs w:val="24"/>
      <w:lang w:val="en-US" w:eastAsia="en-US"/>
    </w:rPr>
  </w:style>
  <w:style w:type="paragraph" w:styleId="GvdeMetni3">
    <w:name w:val="Body Text 3"/>
    <w:basedOn w:val="Normal"/>
    <w:rsid w:val="00BE3F1A"/>
    <w:pPr>
      <w:spacing w:line="480" w:lineRule="auto"/>
      <w:jc w:val="both"/>
    </w:pPr>
    <w:rPr>
      <w:rFonts w:ascii="Arial" w:hAnsi="Arial" w:cs="Arial"/>
    </w:rPr>
  </w:style>
  <w:style w:type="paragraph" w:customStyle="1" w:styleId="TEXT">
    <w:name w:val="TEXT"/>
    <w:basedOn w:val="Normal"/>
    <w:rsid w:val="00BE3F1A"/>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BE3F1A"/>
    <w:rPr>
      <w:sz w:val="24"/>
    </w:rPr>
  </w:style>
  <w:style w:type="character" w:customStyle="1" w:styleId="Balk7Char">
    <w:name w:val="Başlık 7 Char"/>
    <w:basedOn w:val="VarsaylanParagrafYazTipi"/>
    <w:rsid w:val="00BE3F1A"/>
    <w:rPr>
      <w:rFonts w:ascii="Calibri" w:eastAsia="Times New Roman" w:hAnsi="Calibri" w:cs="Times New Roman"/>
      <w:sz w:val="24"/>
      <w:szCs w:val="24"/>
    </w:rPr>
  </w:style>
  <w:style w:type="paragraph" w:styleId="BelgeBalantlar">
    <w:name w:val="Document Map"/>
    <w:basedOn w:val="Normal"/>
    <w:rsid w:val="00BE3F1A"/>
    <w:rPr>
      <w:rFonts w:ascii="Tahoma" w:hAnsi="Tahoma" w:cs="Tahoma"/>
      <w:sz w:val="16"/>
      <w:szCs w:val="16"/>
    </w:rPr>
  </w:style>
  <w:style w:type="character" w:customStyle="1" w:styleId="BelgeBalantlarChar">
    <w:name w:val="Belge Bağlantıları Char"/>
    <w:basedOn w:val="VarsaylanParagrafYazTipi"/>
    <w:rsid w:val="00BE3F1A"/>
    <w:rPr>
      <w:rFonts w:ascii="Tahoma" w:hAnsi="Tahoma" w:cs="Tahoma"/>
      <w:sz w:val="16"/>
      <w:szCs w:val="16"/>
    </w:rPr>
  </w:style>
  <w:style w:type="character" w:styleId="SatrNumaras">
    <w:name w:val="line number"/>
    <w:basedOn w:val="VarsaylanParagrafYazTipi"/>
    <w:rsid w:val="00BE3F1A"/>
  </w:style>
  <w:style w:type="character" w:customStyle="1" w:styleId="Balk4Char">
    <w:name w:val="Başlık 4 Char"/>
    <w:basedOn w:val="VarsaylanParagrafYazTipi"/>
    <w:rsid w:val="00BE3F1A"/>
    <w:rPr>
      <w:color w:val="000000"/>
      <w:sz w:val="24"/>
    </w:rPr>
  </w:style>
  <w:style w:type="paragraph" w:styleId="ListeParagraf">
    <w:name w:val="List Paragraph"/>
    <w:aliases w:val="Erzurum1,lp1"/>
    <w:basedOn w:val="Normal"/>
    <w:link w:val="ListeParagrafChar"/>
    <w:uiPriority w:val="34"/>
    <w:qFormat/>
    <w:rsid w:val="00BE3F1A"/>
    <w:pPr>
      <w:ind w:left="708"/>
    </w:pPr>
  </w:style>
  <w:style w:type="paragraph" w:styleId="BalonMetni">
    <w:name w:val="Balloon Text"/>
    <w:basedOn w:val="Normal"/>
    <w:rsid w:val="00BE3F1A"/>
    <w:rPr>
      <w:rFonts w:ascii="Tahoma" w:hAnsi="Tahoma" w:cs="Tahoma"/>
      <w:sz w:val="16"/>
      <w:szCs w:val="16"/>
    </w:rPr>
  </w:style>
  <w:style w:type="character" w:customStyle="1" w:styleId="KonuBalChar">
    <w:name w:val="Konu Başlığı Char"/>
    <w:basedOn w:val="VarsaylanParagrafYazTipi"/>
    <w:link w:val="KonuBal"/>
    <w:uiPriority w:val="99"/>
    <w:rsid w:val="00BE3F1A"/>
    <w:rPr>
      <w:rFonts w:ascii="Arial" w:hAnsi="Arial"/>
      <w:b/>
      <w:kern w:val="28"/>
      <w:sz w:val="32"/>
    </w:rPr>
  </w:style>
  <w:style w:type="table" w:styleId="TabloKlavuzu">
    <w:name w:val="Table Grid"/>
    <w:basedOn w:val="NormalTablo"/>
    <w:rsid w:val="00BE3F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tKonuBal">
    <w:name w:val="Subtitle"/>
    <w:basedOn w:val="Normal"/>
    <w:link w:val="AltKonuBalChar"/>
    <w:qFormat/>
    <w:rsid w:val="00BE3F1A"/>
    <w:pPr>
      <w:widowControl/>
    </w:pPr>
    <w:rPr>
      <w:b/>
      <w:bCs/>
      <w:sz w:val="20"/>
      <w:lang w:eastAsia="en-US"/>
    </w:rPr>
  </w:style>
  <w:style w:type="character" w:customStyle="1" w:styleId="AltKonuBalChar">
    <w:name w:val="Alt Konu Başlığı Char"/>
    <w:basedOn w:val="VarsaylanParagrafYazTipi"/>
    <w:link w:val="AltKonuBal"/>
    <w:rsid w:val="00BE3F1A"/>
    <w:rPr>
      <w:b/>
      <w:bCs/>
      <w:lang w:eastAsia="en-US"/>
    </w:rPr>
  </w:style>
  <w:style w:type="paragraph" w:customStyle="1" w:styleId="ListeParagraf1">
    <w:name w:val="Liste Paragraf1"/>
    <w:basedOn w:val="Normal"/>
    <w:uiPriority w:val="34"/>
    <w:qFormat/>
    <w:rsid w:val="00BE3F1A"/>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BE3F1A"/>
    <w:rPr>
      <w:sz w:val="24"/>
    </w:rPr>
  </w:style>
  <w:style w:type="paragraph" w:customStyle="1" w:styleId="ListeParagraf2">
    <w:name w:val="Liste Paragraf2"/>
    <w:basedOn w:val="Normal"/>
    <w:qFormat/>
    <w:rsid w:val="00BE3F1A"/>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BE3F1A"/>
    <w:rPr>
      <w:sz w:val="24"/>
    </w:rPr>
  </w:style>
  <w:style w:type="character" w:customStyle="1" w:styleId="Balk2Char">
    <w:name w:val="Başlık 2 Char"/>
    <w:basedOn w:val="VarsaylanParagrafYazTipi"/>
    <w:link w:val="Balk2"/>
    <w:rsid w:val="00BE3F1A"/>
    <w:rPr>
      <w:color w:val="000000"/>
      <w:sz w:val="24"/>
    </w:rPr>
  </w:style>
  <w:style w:type="paragraph" w:styleId="AralkYok">
    <w:name w:val="No Spacing"/>
    <w:link w:val="AralkYokChar"/>
    <w:uiPriority w:val="1"/>
    <w:qFormat/>
    <w:rsid w:val="00BE3F1A"/>
    <w:rPr>
      <w:sz w:val="24"/>
      <w:szCs w:val="24"/>
    </w:rPr>
  </w:style>
  <w:style w:type="character" w:customStyle="1" w:styleId="apple-converted-space">
    <w:name w:val="apple-converted-space"/>
    <w:basedOn w:val="VarsaylanParagrafYazTipi"/>
    <w:rsid w:val="00BE3F1A"/>
  </w:style>
  <w:style w:type="paragraph" w:customStyle="1" w:styleId="Varsaylan">
    <w:name w:val="Varsayılan"/>
    <w:rsid w:val="00BE3F1A"/>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BE3F1A"/>
    <w:rPr>
      <w:rFonts w:ascii="Humnst777 Lt BT" w:hAnsi="Humnst777 Lt BT"/>
      <w:sz w:val="24"/>
    </w:rPr>
  </w:style>
  <w:style w:type="paragraph" w:styleId="NormalWeb">
    <w:name w:val="Normal (Web)"/>
    <w:basedOn w:val="Normal"/>
    <w:uiPriority w:val="99"/>
    <w:rsid w:val="00BE3F1A"/>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rsid w:val="00BE3F1A"/>
    <w:rPr>
      <w:sz w:val="24"/>
      <w:szCs w:val="24"/>
    </w:rPr>
  </w:style>
  <w:style w:type="character" w:customStyle="1" w:styleId="Balk1Char">
    <w:name w:val="Başlık 1 Char"/>
    <w:link w:val="Balk1"/>
    <w:rsid w:val="00BE3F1A"/>
    <w:rPr>
      <w:sz w:val="24"/>
    </w:rPr>
  </w:style>
  <w:style w:type="character" w:customStyle="1" w:styleId="ListeParagrafChar">
    <w:name w:val="Liste Paragraf Char"/>
    <w:aliases w:val="Erzurum1 Char,lp1 Char"/>
    <w:link w:val="ListeParagraf"/>
    <w:uiPriority w:val="34"/>
    <w:locked/>
    <w:rsid w:val="004E6AC7"/>
    <w:rPr>
      <w:sz w:val="24"/>
    </w:rPr>
  </w:style>
  <w:style w:type="paragraph" w:customStyle="1" w:styleId="TableParagraph">
    <w:name w:val="Table Paragraph"/>
    <w:basedOn w:val="Normal"/>
    <w:uiPriority w:val="1"/>
    <w:qFormat/>
    <w:rsid w:val="0071242F"/>
    <w:pPr>
      <w:autoSpaceDE w:val="0"/>
      <w:autoSpaceDN w:val="0"/>
      <w:spacing w:line="233" w:lineRule="exact"/>
      <w:ind w:left="47" w:right="180"/>
      <w:jc w:val="center"/>
    </w:pPr>
    <w:rPr>
      <w:sz w:val="22"/>
      <w:szCs w:val="22"/>
      <w:lang w:eastAsia="en-US"/>
    </w:rPr>
  </w:style>
  <w:style w:type="paragraph" w:customStyle="1" w:styleId="tableparagraph0">
    <w:name w:val="tableparagraph"/>
    <w:basedOn w:val="Normal"/>
    <w:rsid w:val="00942420"/>
    <w:pPr>
      <w:widowControl/>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F1A"/>
    <w:pPr>
      <w:widowControl w:val="0"/>
    </w:pPr>
    <w:rPr>
      <w:sz w:val="24"/>
    </w:rPr>
  </w:style>
  <w:style w:type="paragraph" w:styleId="Balk1">
    <w:name w:val="heading 1"/>
    <w:basedOn w:val="Normal"/>
    <w:next w:val="Normal"/>
    <w:link w:val="Balk1Char"/>
    <w:qFormat/>
    <w:rsid w:val="00BE3F1A"/>
    <w:pPr>
      <w:keepNext/>
      <w:ind w:left="708"/>
      <w:outlineLvl w:val="0"/>
    </w:pPr>
  </w:style>
  <w:style w:type="paragraph" w:styleId="Balk2">
    <w:name w:val="heading 2"/>
    <w:basedOn w:val="Normal"/>
    <w:next w:val="Normal"/>
    <w:link w:val="Balk2Char"/>
    <w:qFormat/>
    <w:rsid w:val="00BE3F1A"/>
    <w:pPr>
      <w:keepNext/>
      <w:ind w:left="567" w:right="-1"/>
      <w:jc w:val="both"/>
      <w:outlineLvl w:val="1"/>
    </w:pPr>
    <w:rPr>
      <w:color w:val="000000"/>
    </w:rPr>
  </w:style>
  <w:style w:type="paragraph" w:styleId="Balk3">
    <w:name w:val="heading 3"/>
    <w:basedOn w:val="Normal"/>
    <w:next w:val="Normal"/>
    <w:qFormat/>
    <w:rsid w:val="00BE3F1A"/>
    <w:pPr>
      <w:keepNext/>
      <w:ind w:right="1440"/>
      <w:outlineLvl w:val="2"/>
    </w:pPr>
    <w:rPr>
      <w:color w:val="000000"/>
    </w:rPr>
  </w:style>
  <w:style w:type="paragraph" w:styleId="Balk4">
    <w:name w:val="heading 4"/>
    <w:basedOn w:val="Normal"/>
    <w:next w:val="Normal"/>
    <w:qFormat/>
    <w:rsid w:val="00BE3F1A"/>
    <w:pPr>
      <w:keepNext/>
      <w:ind w:left="1080" w:right="1440"/>
      <w:outlineLvl w:val="3"/>
    </w:pPr>
    <w:rPr>
      <w:color w:val="000000"/>
    </w:rPr>
  </w:style>
  <w:style w:type="paragraph" w:styleId="Balk5">
    <w:name w:val="heading 5"/>
    <w:basedOn w:val="Normal"/>
    <w:next w:val="Normal"/>
    <w:qFormat/>
    <w:rsid w:val="00BE3F1A"/>
    <w:pPr>
      <w:keepNext/>
      <w:widowControl/>
      <w:outlineLvl w:val="4"/>
    </w:pPr>
  </w:style>
  <w:style w:type="paragraph" w:styleId="Balk6">
    <w:name w:val="heading 6"/>
    <w:basedOn w:val="Normal"/>
    <w:next w:val="Normal"/>
    <w:qFormat/>
    <w:rsid w:val="00BE3F1A"/>
    <w:pPr>
      <w:keepNext/>
      <w:outlineLvl w:val="5"/>
    </w:pPr>
    <w:rPr>
      <w:rFonts w:ascii="Arial" w:hAnsi="Arial" w:cs="Arial"/>
      <w:b/>
      <w:bCs/>
    </w:rPr>
  </w:style>
  <w:style w:type="paragraph" w:styleId="Balk7">
    <w:name w:val="heading 7"/>
    <w:basedOn w:val="Normal"/>
    <w:next w:val="Normal"/>
    <w:qFormat/>
    <w:rsid w:val="00BE3F1A"/>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BE3F1A"/>
    <w:pPr>
      <w:tabs>
        <w:tab w:val="center" w:pos="4536"/>
        <w:tab w:val="right" w:pos="9072"/>
      </w:tabs>
    </w:pPr>
  </w:style>
  <w:style w:type="paragraph" w:styleId="Altbilgi">
    <w:name w:val="footer"/>
    <w:basedOn w:val="Normal"/>
    <w:link w:val="AltbilgiChar"/>
    <w:uiPriority w:val="99"/>
    <w:rsid w:val="00BE3F1A"/>
    <w:pPr>
      <w:tabs>
        <w:tab w:val="center" w:pos="4536"/>
        <w:tab w:val="right" w:pos="9072"/>
      </w:tabs>
    </w:pPr>
  </w:style>
  <w:style w:type="paragraph" w:customStyle="1" w:styleId="GvdeMetni21">
    <w:name w:val="Gövde Metni 21"/>
    <w:basedOn w:val="Normal"/>
    <w:rsid w:val="00BE3F1A"/>
    <w:pPr>
      <w:ind w:left="708"/>
    </w:pPr>
  </w:style>
  <w:style w:type="paragraph" w:styleId="GvdeMetni">
    <w:name w:val="Body Text"/>
    <w:basedOn w:val="Normal"/>
    <w:rsid w:val="00BE3F1A"/>
    <w:pPr>
      <w:jc w:val="center"/>
    </w:pPr>
  </w:style>
  <w:style w:type="character" w:styleId="SayfaNumaras">
    <w:name w:val="page number"/>
    <w:basedOn w:val="VarsaylanParagrafYazTipi"/>
    <w:rsid w:val="00BE3F1A"/>
  </w:style>
  <w:style w:type="paragraph" w:customStyle="1" w:styleId="bekMetni1">
    <w:name w:val="Öbek Metni1"/>
    <w:basedOn w:val="Normal"/>
    <w:rsid w:val="00BE3F1A"/>
    <w:pPr>
      <w:ind w:left="567" w:right="-1"/>
      <w:jc w:val="both"/>
    </w:pPr>
    <w:rPr>
      <w:color w:val="000000"/>
    </w:rPr>
  </w:style>
  <w:style w:type="paragraph" w:customStyle="1" w:styleId="BodyText21">
    <w:name w:val="Body Text 21"/>
    <w:basedOn w:val="Normal"/>
    <w:rsid w:val="00BE3F1A"/>
    <w:pPr>
      <w:ind w:right="1440"/>
    </w:pPr>
    <w:rPr>
      <w:color w:val="000000"/>
    </w:rPr>
  </w:style>
  <w:style w:type="paragraph" w:customStyle="1" w:styleId="Header1">
    <w:name w:val="Header 1"/>
    <w:basedOn w:val="KonuBal"/>
    <w:rsid w:val="00BE3F1A"/>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BE3F1A"/>
    <w:pPr>
      <w:spacing w:before="240" w:after="60"/>
      <w:jc w:val="center"/>
      <w:outlineLvl w:val="0"/>
    </w:pPr>
    <w:rPr>
      <w:rFonts w:ascii="Arial" w:hAnsi="Arial"/>
      <w:b/>
      <w:kern w:val="28"/>
      <w:sz w:val="32"/>
    </w:rPr>
  </w:style>
  <w:style w:type="paragraph" w:customStyle="1" w:styleId="paragraph2">
    <w:name w:val="paragraph 2"/>
    <w:basedOn w:val="Normal"/>
    <w:rsid w:val="00BE3F1A"/>
    <w:pPr>
      <w:widowControl/>
      <w:spacing w:before="240"/>
      <w:ind w:left="720" w:right="100"/>
    </w:pPr>
    <w:rPr>
      <w:color w:val="000000"/>
    </w:rPr>
  </w:style>
  <w:style w:type="paragraph" w:customStyle="1" w:styleId="Header2">
    <w:name w:val="Header 2"/>
    <w:basedOn w:val="Normal"/>
    <w:rsid w:val="00BE3F1A"/>
    <w:pPr>
      <w:widowControl/>
      <w:spacing w:before="240"/>
      <w:ind w:left="720" w:right="100"/>
    </w:pPr>
    <w:rPr>
      <w:rFonts w:ascii="Arial" w:hAnsi="Arial"/>
      <w:b/>
      <w:color w:val="000000"/>
    </w:rPr>
  </w:style>
  <w:style w:type="character" w:styleId="Gl">
    <w:name w:val="Strong"/>
    <w:basedOn w:val="VarsaylanParagrafYazTipi"/>
    <w:uiPriority w:val="22"/>
    <w:qFormat/>
    <w:rsid w:val="00BE3F1A"/>
    <w:rPr>
      <w:b/>
    </w:rPr>
  </w:style>
  <w:style w:type="paragraph" w:customStyle="1" w:styleId="Body">
    <w:name w:val="Body"/>
    <w:basedOn w:val="Normal"/>
    <w:rsid w:val="00BE3F1A"/>
    <w:pPr>
      <w:widowControl/>
      <w:spacing w:before="120"/>
      <w:ind w:left="1080"/>
    </w:pPr>
    <w:rPr>
      <w:snapToGrid w:val="0"/>
      <w:color w:val="000000"/>
      <w:lang w:val="en-US"/>
    </w:rPr>
  </w:style>
  <w:style w:type="paragraph" w:styleId="GvdeMetniGirintisi">
    <w:name w:val="Body Text Indent"/>
    <w:basedOn w:val="Normal"/>
    <w:rsid w:val="00BE3F1A"/>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BE3F1A"/>
    <w:pPr>
      <w:tabs>
        <w:tab w:val="left" w:pos="567"/>
      </w:tabs>
      <w:spacing w:after="80" w:line="320" w:lineRule="atLeast"/>
      <w:ind w:left="705"/>
      <w:jc w:val="both"/>
    </w:pPr>
    <w:rPr>
      <w:rFonts w:ascii="Humnst777 Lt BT" w:hAnsi="Humnst777 Lt BT"/>
    </w:rPr>
  </w:style>
  <w:style w:type="paragraph" w:styleId="bekMetni">
    <w:name w:val="Block Text"/>
    <w:basedOn w:val="Normal"/>
    <w:rsid w:val="00BE3F1A"/>
    <w:pPr>
      <w:tabs>
        <w:tab w:val="left" w:pos="567"/>
      </w:tabs>
      <w:spacing w:after="80" w:line="320" w:lineRule="atLeast"/>
      <w:ind w:left="705" w:right="100"/>
      <w:jc w:val="both"/>
    </w:pPr>
    <w:rPr>
      <w:rFonts w:ascii="Humnst777 Lt BT" w:hAnsi="Humnst777 Lt BT"/>
    </w:rPr>
  </w:style>
  <w:style w:type="paragraph" w:styleId="GvdeMetni2">
    <w:name w:val="Body Text 2"/>
    <w:basedOn w:val="Normal"/>
    <w:rsid w:val="00BE3F1A"/>
    <w:pPr>
      <w:jc w:val="center"/>
    </w:pPr>
    <w:rPr>
      <w:rFonts w:ascii="Humnst777 Lt BT" w:hAnsi="Humnst777 Lt BT"/>
      <w:color w:val="000000"/>
      <w:sz w:val="20"/>
    </w:rPr>
  </w:style>
  <w:style w:type="paragraph" w:styleId="GvdeMetniGirintisi3">
    <w:name w:val="Body Text Indent 3"/>
    <w:basedOn w:val="Normal"/>
    <w:rsid w:val="00BE3F1A"/>
    <w:pPr>
      <w:ind w:left="709"/>
      <w:jc w:val="both"/>
    </w:pPr>
    <w:rPr>
      <w:rFonts w:ascii="Humnst777 Lt BT" w:hAnsi="Humnst777 Lt BT"/>
      <w:snapToGrid w:val="0"/>
      <w:color w:val="000000"/>
    </w:rPr>
  </w:style>
  <w:style w:type="paragraph" w:customStyle="1" w:styleId="paragraph3">
    <w:name w:val="paragraph 3"/>
    <w:basedOn w:val="Normal"/>
    <w:rsid w:val="00BE3F1A"/>
    <w:pPr>
      <w:widowControl/>
      <w:autoSpaceDE w:val="0"/>
      <w:autoSpaceDN w:val="0"/>
      <w:spacing w:before="240"/>
      <w:ind w:left="1440" w:right="100"/>
    </w:pPr>
    <w:rPr>
      <w:color w:val="000000"/>
      <w:szCs w:val="24"/>
      <w:lang w:val="en-US" w:eastAsia="en-US"/>
    </w:rPr>
  </w:style>
  <w:style w:type="paragraph" w:styleId="GvdeMetni3">
    <w:name w:val="Body Text 3"/>
    <w:basedOn w:val="Normal"/>
    <w:rsid w:val="00BE3F1A"/>
    <w:pPr>
      <w:spacing w:line="480" w:lineRule="auto"/>
      <w:jc w:val="both"/>
    </w:pPr>
    <w:rPr>
      <w:rFonts w:ascii="Arial" w:hAnsi="Arial" w:cs="Arial"/>
    </w:rPr>
  </w:style>
  <w:style w:type="paragraph" w:customStyle="1" w:styleId="TEXT">
    <w:name w:val="TEXT"/>
    <w:basedOn w:val="Normal"/>
    <w:rsid w:val="00BE3F1A"/>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BE3F1A"/>
    <w:rPr>
      <w:sz w:val="24"/>
    </w:rPr>
  </w:style>
  <w:style w:type="character" w:customStyle="1" w:styleId="Balk7Char">
    <w:name w:val="Başlık 7 Char"/>
    <w:basedOn w:val="VarsaylanParagrafYazTipi"/>
    <w:rsid w:val="00BE3F1A"/>
    <w:rPr>
      <w:rFonts w:ascii="Calibri" w:eastAsia="Times New Roman" w:hAnsi="Calibri" w:cs="Times New Roman"/>
      <w:sz w:val="24"/>
      <w:szCs w:val="24"/>
    </w:rPr>
  </w:style>
  <w:style w:type="paragraph" w:styleId="BelgeBalantlar">
    <w:name w:val="Document Map"/>
    <w:basedOn w:val="Normal"/>
    <w:rsid w:val="00BE3F1A"/>
    <w:rPr>
      <w:rFonts w:ascii="Tahoma" w:hAnsi="Tahoma" w:cs="Tahoma"/>
      <w:sz w:val="16"/>
      <w:szCs w:val="16"/>
    </w:rPr>
  </w:style>
  <w:style w:type="character" w:customStyle="1" w:styleId="BelgeBalantlarChar">
    <w:name w:val="Belge Bağlantıları Char"/>
    <w:basedOn w:val="VarsaylanParagrafYazTipi"/>
    <w:rsid w:val="00BE3F1A"/>
    <w:rPr>
      <w:rFonts w:ascii="Tahoma" w:hAnsi="Tahoma" w:cs="Tahoma"/>
      <w:sz w:val="16"/>
      <w:szCs w:val="16"/>
    </w:rPr>
  </w:style>
  <w:style w:type="character" w:styleId="SatrNumaras">
    <w:name w:val="line number"/>
    <w:basedOn w:val="VarsaylanParagrafYazTipi"/>
    <w:rsid w:val="00BE3F1A"/>
  </w:style>
  <w:style w:type="character" w:customStyle="1" w:styleId="Balk4Char">
    <w:name w:val="Başlık 4 Char"/>
    <w:basedOn w:val="VarsaylanParagrafYazTipi"/>
    <w:rsid w:val="00BE3F1A"/>
    <w:rPr>
      <w:color w:val="000000"/>
      <w:sz w:val="24"/>
    </w:rPr>
  </w:style>
  <w:style w:type="paragraph" w:styleId="ListeParagraf">
    <w:name w:val="List Paragraph"/>
    <w:aliases w:val="Erzurum1,lp1"/>
    <w:basedOn w:val="Normal"/>
    <w:link w:val="ListeParagrafChar"/>
    <w:uiPriority w:val="34"/>
    <w:qFormat/>
    <w:rsid w:val="00BE3F1A"/>
    <w:pPr>
      <w:ind w:left="708"/>
    </w:pPr>
  </w:style>
  <w:style w:type="paragraph" w:styleId="BalonMetni">
    <w:name w:val="Balloon Text"/>
    <w:basedOn w:val="Normal"/>
    <w:rsid w:val="00BE3F1A"/>
    <w:rPr>
      <w:rFonts w:ascii="Tahoma" w:hAnsi="Tahoma" w:cs="Tahoma"/>
      <w:sz w:val="16"/>
      <w:szCs w:val="16"/>
    </w:rPr>
  </w:style>
  <w:style w:type="character" w:customStyle="1" w:styleId="KonuBalChar">
    <w:name w:val="Konu Başlığı Char"/>
    <w:basedOn w:val="VarsaylanParagrafYazTipi"/>
    <w:link w:val="KonuBal"/>
    <w:uiPriority w:val="99"/>
    <w:rsid w:val="00BE3F1A"/>
    <w:rPr>
      <w:rFonts w:ascii="Arial" w:hAnsi="Arial"/>
      <w:b/>
      <w:kern w:val="28"/>
      <w:sz w:val="32"/>
    </w:rPr>
  </w:style>
  <w:style w:type="table" w:styleId="TabloKlavuzu">
    <w:name w:val="Table Grid"/>
    <w:basedOn w:val="NormalTablo"/>
    <w:rsid w:val="00BE3F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tKonuBal">
    <w:name w:val="Subtitle"/>
    <w:basedOn w:val="Normal"/>
    <w:link w:val="AltKonuBalChar"/>
    <w:qFormat/>
    <w:rsid w:val="00BE3F1A"/>
    <w:pPr>
      <w:widowControl/>
    </w:pPr>
    <w:rPr>
      <w:b/>
      <w:bCs/>
      <w:sz w:val="20"/>
      <w:lang w:eastAsia="en-US"/>
    </w:rPr>
  </w:style>
  <w:style w:type="character" w:customStyle="1" w:styleId="AltKonuBalChar">
    <w:name w:val="Alt Konu Başlığı Char"/>
    <w:basedOn w:val="VarsaylanParagrafYazTipi"/>
    <w:link w:val="AltKonuBal"/>
    <w:rsid w:val="00BE3F1A"/>
    <w:rPr>
      <w:b/>
      <w:bCs/>
      <w:lang w:eastAsia="en-US"/>
    </w:rPr>
  </w:style>
  <w:style w:type="paragraph" w:customStyle="1" w:styleId="ListeParagraf1">
    <w:name w:val="Liste Paragraf1"/>
    <w:basedOn w:val="Normal"/>
    <w:uiPriority w:val="34"/>
    <w:qFormat/>
    <w:rsid w:val="00BE3F1A"/>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BE3F1A"/>
    <w:rPr>
      <w:sz w:val="24"/>
    </w:rPr>
  </w:style>
  <w:style w:type="paragraph" w:customStyle="1" w:styleId="ListeParagraf2">
    <w:name w:val="Liste Paragraf2"/>
    <w:basedOn w:val="Normal"/>
    <w:qFormat/>
    <w:rsid w:val="00BE3F1A"/>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BE3F1A"/>
    <w:rPr>
      <w:sz w:val="24"/>
    </w:rPr>
  </w:style>
  <w:style w:type="character" w:customStyle="1" w:styleId="Balk2Char">
    <w:name w:val="Başlık 2 Char"/>
    <w:basedOn w:val="VarsaylanParagrafYazTipi"/>
    <w:link w:val="Balk2"/>
    <w:rsid w:val="00BE3F1A"/>
    <w:rPr>
      <w:color w:val="000000"/>
      <w:sz w:val="24"/>
    </w:rPr>
  </w:style>
  <w:style w:type="paragraph" w:styleId="AralkYok">
    <w:name w:val="No Spacing"/>
    <w:link w:val="AralkYokChar"/>
    <w:uiPriority w:val="1"/>
    <w:qFormat/>
    <w:rsid w:val="00BE3F1A"/>
    <w:rPr>
      <w:sz w:val="24"/>
      <w:szCs w:val="24"/>
    </w:rPr>
  </w:style>
  <w:style w:type="character" w:customStyle="1" w:styleId="apple-converted-space">
    <w:name w:val="apple-converted-space"/>
    <w:basedOn w:val="VarsaylanParagrafYazTipi"/>
    <w:rsid w:val="00BE3F1A"/>
  </w:style>
  <w:style w:type="paragraph" w:customStyle="1" w:styleId="Varsaylan">
    <w:name w:val="Varsayılan"/>
    <w:rsid w:val="00BE3F1A"/>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BE3F1A"/>
    <w:rPr>
      <w:rFonts w:ascii="Humnst777 Lt BT" w:hAnsi="Humnst777 Lt BT"/>
      <w:sz w:val="24"/>
    </w:rPr>
  </w:style>
  <w:style w:type="paragraph" w:styleId="NormalWeb">
    <w:name w:val="Normal (Web)"/>
    <w:basedOn w:val="Normal"/>
    <w:uiPriority w:val="99"/>
    <w:rsid w:val="00BE3F1A"/>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rsid w:val="00BE3F1A"/>
    <w:rPr>
      <w:sz w:val="24"/>
      <w:szCs w:val="24"/>
    </w:rPr>
  </w:style>
  <w:style w:type="character" w:customStyle="1" w:styleId="Balk1Char">
    <w:name w:val="Başlık 1 Char"/>
    <w:link w:val="Balk1"/>
    <w:rsid w:val="00BE3F1A"/>
    <w:rPr>
      <w:sz w:val="24"/>
    </w:rPr>
  </w:style>
  <w:style w:type="character" w:customStyle="1" w:styleId="ListeParagrafChar">
    <w:name w:val="Liste Paragraf Char"/>
    <w:aliases w:val="Erzurum1 Char,lp1 Char"/>
    <w:link w:val="ListeParagraf"/>
    <w:uiPriority w:val="34"/>
    <w:locked/>
    <w:rsid w:val="004E6AC7"/>
    <w:rPr>
      <w:sz w:val="24"/>
    </w:rPr>
  </w:style>
  <w:style w:type="paragraph" w:customStyle="1" w:styleId="TableParagraph">
    <w:name w:val="Table Paragraph"/>
    <w:basedOn w:val="Normal"/>
    <w:uiPriority w:val="1"/>
    <w:qFormat/>
    <w:rsid w:val="0071242F"/>
    <w:pPr>
      <w:autoSpaceDE w:val="0"/>
      <w:autoSpaceDN w:val="0"/>
      <w:spacing w:line="233" w:lineRule="exact"/>
      <w:ind w:left="47" w:right="180"/>
      <w:jc w:val="center"/>
    </w:pPr>
    <w:rPr>
      <w:sz w:val="22"/>
      <w:szCs w:val="22"/>
      <w:lang w:eastAsia="en-US"/>
    </w:rPr>
  </w:style>
  <w:style w:type="paragraph" w:customStyle="1" w:styleId="tableparagraph0">
    <w:name w:val="tableparagraph"/>
    <w:basedOn w:val="Normal"/>
    <w:rsid w:val="00942420"/>
    <w:pPr>
      <w:widowControl/>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836">
      <w:bodyDiv w:val="1"/>
      <w:marLeft w:val="0"/>
      <w:marRight w:val="0"/>
      <w:marTop w:val="0"/>
      <w:marBottom w:val="0"/>
      <w:divBdr>
        <w:top w:val="none" w:sz="0" w:space="0" w:color="auto"/>
        <w:left w:val="none" w:sz="0" w:space="0" w:color="auto"/>
        <w:bottom w:val="none" w:sz="0" w:space="0" w:color="auto"/>
        <w:right w:val="none" w:sz="0" w:space="0" w:color="auto"/>
      </w:divBdr>
    </w:div>
    <w:div w:id="406994815">
      <w:bodyDiv w:val="1"/>
      <w:marLeft w:val="0"/>
      <w:marRight w:val="0"/>
      <w:marTop w:val="0"/>
      <w:marBottom w:val="0"/>
      <w:divBdr>
        <w:top w:val="none" w:sz="0" w:space="0" w:color="auto"/>
        <w:left w:val="none" w:sz="0" w:space="0" w:color="auto"/>
        <w:bottom w:val="none" w:sz="0" w:space="0" w:color="auto"/>
        <w:right w:val="none" w:sz="0" w:space="0" w:color="auto"/>
      </w:divBdr>
    </w:div>
    <w:div w:id="1124233793">
      <w:bodyDiv w:val="1"/>
      <w:marLeft w:val="0"/>
      <w:marRight w:val="0"/>
      <w:marTop w:val="0"/>
      <w:marBottom w:val="0"/>
      <w:divBdr>
        <w:top w:val="none" w:sz="0" w:space="0" w:color="auto"/>
        <w:left w:val="none" w:sz="0" w:space="0" w:color="auto"/>
        <w:bottom w:val="none" w:sz="0" w:space="0" w:color="auto"/>
        <w:right w:val="none" w:sz="0" w:space="0" w:color="auto"/>
      </w:divBdr>
    </w:div>
    <w:div w:id="2055345275">
      <w:bodyDiv w:val="1"/>
      <w:marLeft w:val="0"/>
      <w:marRight w:val="0"/>
      <w:marTop w:val="0"/>
      <w:marBottom w:val="0"/>
      <w:divBdr>
        <w:top w:val="none" w:sz="0" w:space="0" w:color="auto"/>
        <w:left w:val="none" w:sz="0" w:space="0" w:color="auto"/>
        <w:bottom w:val="none" w:sz="0" w:space="0" w:color="auto"/>
        <w:right w:val="none" w:sz="0" w:space="0" w:color="auto"/>
      </w:divBdr>
    </w:div>
    <w:div w:id="2069182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7D206-6719-4B8F-A49D-94F464896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1105</Words>
  <Characters>6305</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Bedirhan Erol</cp:lastModifiedBy>
  <cp:revision>3</cp:revision>
  <cp:lastPrinted>2022-08-09T12:52:00Z</cp:lastPrinted>
  <dcterms:created xsi:type="dcterms:W3CDTF">2024-12-19T10:02:00Z</dcterms:created>
  <dcterms:modified xsi:type="dcterms:W3CDTF">2024-12-19T10:18:00Z</dcterms:modified>
</cp:coreProperties>
</file>